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DEC04" w14:textId="2057D151" w:rsidR="00995507" w:rsidRDefault="00AB47C6" w:rsidP="5F3B1512">
      <w:pPr>
        <w:pStyle w:val="Heading1reverse"/>
        <w:rPr>
          <w:rFonts w:ascii="Calibri" w:eastAsia="Calibri" w:hAnsi="Calibri" w:cs="Calibri"/>
          <w:lang w:val="en-AU"/>
        </w:rPr>
      </w:pPr>
      <w:r w:rsidRPr="00EB4AA1">
        <w:rPr>
          <w:rFonts w:cstheme="minorHAnsi"/>
          <w:noProof/>
        </w:rPr>
        <w:drawing>
          <wp:anchor distT="0" distB="0" distL="114300" distR="114300" simplePos="0" relativeHeight="251661312" behindDoc="0" locked="0" layoutInCell="1" allowOverlap="1" wp14:anchorId="1BAF4CB7" wp14:editId="597C7720">
            <wp:simplePos x="0" y="0"/>
            <wp:positionH relativeFrom="column">
              <wp:posOffset>190500</wp:posOffset>
            </wp:positionH>
            <wp:positionV relativeFrom="paragraph">
              <wp:posOffset>476250</wp:posOffset>
            </wp:positionV>
            <wp:extent cx="1428874" cy="7239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874"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4AA1">
        <w:rPr>
          <w:rFonts w:cstheme="minorHAnsi"/>
          <w:noProof/>
        </w:rPr>
        <w:drawing>
          <wp:anchor distT="0" distB="0" distL="114300" distR="114300" simplePos="0" relativeHeight="251659264" behindDoc="1" locked="0" layoutInCell="1" allowOverlap="1" wp14:anchorId="1A5C35B4" wp14:editId="7D3C62E1">
            <wp:simplePos x="0" y="0"/>
            <wp:positionH relativeFrom="page">
              <wp:align>left</wp:align>
            </wp:positionH>
            <wp:positionV relativeFrom="page">
              <wp:align>top</wp:align>
            </wp:positionV>
            <wp:extent cx="7623696" cy="10795380"/>
            <wp:effectExtent l="0" t="0" r="0" b="6350"/>
            <wp:wrapNone/>
            <wp:docPr id="4" name="Picture 1" descr="Arts ACT-cover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9" cstate="print"/>
                    <a:stretch>
                      <a:fillRect/>
                    </a:stretch>
                  </pic:blipFill>
                  <pic:spPr bwMode="auto">
                    <a:xfrm flipV="1">
                      <a:off x="0" y="0"/>
                      <a:ext cx="7623696" cy="10795380"/>
                    </a:xfrm>
                    <a:prstGeom prst="rect">
                      <a:avLst/>
                    </a:prstGeom>
                    <a:noFill/>
                  </pic:spPr>
                </pic:pic>
              </a:graphicData>
            </a:graphic>
          </wp:anchor>
        </w:drawing>
      </w:r>
    </w:p>
    <w:p w14:paraId="6A16ED6D" w14:textId="63CC6D22" w:rsidR="00995507" w:rsidRDefault="00995507" w:rsidP="5F3B1512">
      <w:pPr>
        <w:pStyle w:val="Heading1reverse"/>
        <w:rPr>
          <w:rFonts w:ascii="Calibri" w:eastAsia="Calibri" w:hAnsi="Calibri" w:cs="Calibri"/>
          <w:lang w:val="en-AU"/>
        </w:rPr>
      </w:pPr>
    </w:p>
    <w:p w14:paraId="6C04C567" w14:textId="1E5502A4" w:rsidR="00995507" w:rsidRDefault="00995507" w:rsidP="5F3B1512">
      <w:pPr>
        <w:pStyle w:val="Heading1reverse"/>
        <w:rPr>
          <w:rFonts w:ascii="Calibri" w:eastAsia="Calibri" w:hAnsi="Calibri" w:cs="Calibri"/>
          <w:lang w:val="en-AU"/>
        </w:rPr>
      </w:pPr>
    </w:p>
    <w:p w14:paraId="7C9D3274" w14:textId="7ABD00DF" w:rsidR="00995507" w:rsidRDefault="00995507" w:rsidP="5F3B1512">
      <w:pPr>
        <w:pStyle w:val="Heading1reverse"/>
        <w:rPr>
          <w:rFonts w:ascii="Calibri" w:eastAsia="Calibri" w:hAnsi="Calibri" w:cs="Calibri"/>
          <w:lang w:val="en-AU"/>
        </w:rPr>
      </w:pPr>
    </w:p>
    <w:p w14:paraId="02A93963" w14:textId="6405D1E9" w:rsidR="00995507" w:rsidRDefault="00AB47C6" w:rsidP="5F3B1512">
      <w:pPr>
        <w:pStyle w:val="Heading1reverse"/>
        <w:rPr>
          <w:rFonts w:ascii="Calibri" w:eastAsia="Calibri" w:hAnsi="Calibri" w:cs="Calibri"/>
          <w:lang w:val="en-AU"/>
        </w:rPr>
      </w:pPr>
      <w:r w:rsidRPr="00EB4AA1">
        <w:rPr>
          <w:rFonts w:eastAsia="Times New Roman" w:cstheme="minorHAnsi"/>
          <w:caps w:val="0"/>
          <w:noProof/>
          <w:color w:val="E7E6E6" w:themeColor="background2"/>
          <w:sz w:val="36"/>
          <w:szCs w:val="40"/>
        </w:rPr>
        <mc:AlternateContent>
          <mc:Choice Requires="wps">
            <w:drawing>
              <wp:anchor distT="0" distB="0" distL="114300" distR="114300" simplePos="0" relativeHeight="251663360" behindDoc="0" locked="0" layoutInCell="1" allowOverlap="1" wp14:anchorId="097B57A4" wp14:editId="4E52CE68">
                <wp:simplePos x="0" y="0"/>
                <wp:positionH relativeFrom="margin">
                  <wp:align>left</wp:align>
                </wp:positionH>
                <wp:positionV relativeFrom="page">
                  <wp:posOffset>3476625</wp:posOffset>
                </wp:positionV>
                <wp:extent cx="4219575" cy="2689225"/>
                <wp:effectExtent l="0" t="0" r="0" b="0"/>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268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90838" w14:textId="77777777" w:rsidR="00AB47C6" w:rsidRDefault="00AB47C6" w:rsidP="00AB47C6">
                            <w:pPr>
                              <w:pStyle w:val="Title"/>
                              <w:spacing w:line="240" w:lineRule="auto"/>
                              <w:rPr>
                                <w:color w:val="FFFFFF"/>
                              </w:rPr>
                            </w:pPr>
                            <w:r>
                              <w:rPr>
                                <w:color w:val="FFFFFF"/>
                              </w:rPr>
                              <w:t>Special purpose review</w:t>
                            </w:r>
                          </w:p>
                          <w:p w14:paraId="72FD1A57" w14:textId="2036F376" w:rsidR="00AB47C6" w:rsidRDefault="00434CC4" w:rsidP="00AB47C6">
                            <w:pPr>
                              <w:pStyle w:val="Subtitle"/>
                              <w:rPr>
                                <w:color w:val="FFFFFF" w:themeColor="background1"/>
                              </w:rPr>
                            </w:pPr>
                            <w:r>
                              <w:rPr>
                                <w:color w:val="FFFFFF" w:themeColor="background1"/>
                              </w:rPr>
                              <w:t>MARGARET HENDRY SCHOOL</w:t>
                            </w:r>
                          </w:p>
                          <w:p w14:paraId="72E87F2D" w14:textId="74FC5E8F" w:rsidR="00AB47C6" w:rsidRPr="00867CE0" w:rsidRDefault="00434CC4" w:rsidP="00AB47C6">
                            <w:pPr>
                              <w:pStyle w:val="Subtitle"/>
                              <w:rPr>
                                <w:color w:val="FFFFFF" w:themeColor="background1"/>
                              </w:rPr>
                            </w:pPr>
                            <w:r>
                              <w:rPr>
                                <w:color w:val="FFFFFF" w:themeColor="background1"/>
                              </w:rPr>
                              <w:t>JUNE 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7B57A4" id="_x0000_t202" coordsize="21600,21600" o:spt="202" path="m,l,21600r21600,l21600,xe">
                <v:stroke joinstyle="miter"/>
                <v:path gradientshapeok="t" o:connecttype="rect"/>
              </v:shapetype>
              <v:shape id="Text Box 9" o:spid="_x0000_s1026" type="#_x0000_t202" style="position:absolute;margin-left:0;margin-top:273.75pt;width:332.25pt;height:211.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" filled="f" stroked="f">
                <v:textbox>
                  <w:txbxContent>
                    <w:p w14:paraId="3C390838" w14:textId="77777777" w:rsidR="00AB47C6" w:rsidRDefault="00AB47C6" w:rsidP="00AB47C6">
                      <w:pPr>
                        <w:pStyle w:val="Title"/>
                        <w:spacing w:line="240" w:lineRule="auto"/>
                        <w:rPr>
                          <w:color w:val="FFFFFF"/>
                        </w:rPr>
                      </w:pPr>
                      <w:r>
                        <w:rPr>
                          <w:color w:val="FFFFFF"/>
                        </w:rPr>
                        <w:t>Special purpose review</w:t>
                      </w:r>
                    </w:p>
                    <w:p w14:paraId="72FD1A57" w14:textId="2036F376" w:rsidR="00AB47C6" w:rsidRDefault="00434CC4" w:rsidP="00AB47C6">
                      <w:pPr>
                        <w:pStyle w:val="Subtitle"/>
                        <w:rPr>
                          <w:color w:val="FFFFFF" w:themeColor="background1"/>
                        </w:rPr>
                      </w:pPr>
                      <w:r>
                        <w:rPr>
                          <w:color w:val="FFFFFF" w:themeColor="background1"/>
                        </w:rPr>
                        <w:t>MARGARET HENDRY SCHOOL</w:t>
                      </w:r>
                    </w:p>
                    <w:p w14:paraId="72E87F2D" w14:textId="74FC5E8F" w:rsidR="00AB47C6" w:rsidRPr="00867CE0" w:rsidRDefault="00434CC4" w:rsidP="00AB47C6">
                      <w:pPr>
                        <w:pStyle w:val="Subtitle"/>
                        <w:rPr>
                          <w:color w:val="FFFFFF" w:themeColor="background1"/>
                        </w:rPr>
                      </w:pPr>
                      <w:r>
                        <w:rPr>
                          <w:color w:val="FFFFFF" w:themeColor="background1"/>
                        </w:rPr>
                        <w:t>JUNE 2023</w:t>
                      </w:r>
                    </w:p>
                  </w:txbxContent>
                </v:textbox>
                <w10:wrap anchorx="margin" anchory="page"/>
              </v:shape>
            </w:pict>
          </mc:Fallback>
        </mc:AlternateContent>
      </w:r>
    </w:p>
    <w:p w14:paraId="6F8905B2" w14:textId="16A87588" w:rsidR="00995507" w:rsidRDefault="00995507" w:rsidP="5F3B1512">
      <w:pPr>
        <w:pStyle w:val="Heading1reverse"/>
        <w:rPr>
          <w:rFonts w:ascii="Calibri" w:eastAsia="Calibri" w:hAnsi="Calibri" w:cs="Calibri"/>
          <w:lang w:val="en-AU"/>
        </w:rPr>
      </w:pPr>
    </w:p>
    <w:p w14:paraId="0C1DF6BB" w14:textId="4343FCB8" w:rsidR="00995507" w:rsidRDefault="00995507" w:rsidP="5F3B1512">
      <w:pPr>
        <w:pStyle w:val="Heading1reverse"/>
        <w:rPr>
          <w:rFonts w:ascii="Calibri" w:eastAsia="Calibri" w:hAnsi="Calibri" w:cs="Calibri"/>
          <w:lang w:val="en-AU"/>
        </w:rPr>
      </w:pPr>
    </w:p>
    <w:p w14:paraId="7EBEBE7F" w14:textId="7BE61E03" w:rsidR="00995507" w:rsidRDefault="00995507" w:rsidP="5F3B1512">
      <w:pPr>
        <w:pStyle w:val="Heading1reverse"/>
        <w:rPr>
          <w:rFonts w:ascii="Calibri" w:eastAsia="Calibri" w:hAnsi="Calibri" w:cs="Calibri"/>
          <w:lang w:val="en-AU"/>
        </w:rPr>
      </w:pPr>
    </w:p>
    <w:p w14:paraId="5FC0D1C1" w14:textId="662ABC33" w:rsidR="00995507" w:rsidRDefault="00995507" w:rsidP="5F3B1512">
      <w:pPr>
        <w:pStyle w:val="Heading1reverse"/>
        <w:rPr>
          <w:rFonts w:ascii="Calibri" w:eastAsia="Calibri" w:hAnsi="Calibri" w:cs="Calibri"/>
          <w:lang w:val="en-AU"/>
        </w:rPr>
      </w:pPr>
    </w:p>
    <w:p w14:paraId="361A98B4" w14:textId="0867EE9A" w:rsidR="00995507" w:rsidRDefault="00995507" w:rsidP="5F3B1512">
      <w:pPr>
        <w:pStyle w:val="Heading1reverse"/>
        <w:rPr>
          <w:rFonts w:ascii="Calibri" w:eastAsia="Calibri" w:hAnsi="Calibri" w:cs="Calibri"/>
          <w:lang w:val="en-AU"/>
        </w:rPr>
      </w:pPr>
    </w:p>
    <w:p w14:paraId="21CD976C" w14:textId="264E024C" w:rsidR="00995507" w:rsidRDefault="00995507" w:rsidP="5F3B1512">
      <w:pPr>
        <w:pStyle w:val="Heading1reverse"/>
        <w:rPr>
          <w:rFonts w:ascii="Calibri" w:eastAsia="Calibri" w:hAnsi="Calibri" w:cs="Calibri"/>
          <w:lang w:val="en-AU"/>
        </w:rPr>
      </w:pPr>
    </w:p>
    <w:p w14:paraId="17B7AF61" w14:textId="26198D8F" w:rsidR="00995507" w:rsidRDefault="00995507" w:rsidP="5F3B1512">
      <w:pPr>
        <w:pStyle w:val="Heading1reverse"/>
        <w:rPr>
          <w:rFonts w:ascii="Calibri" w:eastAsia="Calibri" w:hAnsi="Calibri" w:cs="Calibri"/>
          <w:lang w:val="en-AU"/>
        </w:rPr>
      </w:pPr>
    </w:p>
    <w:p w14:paraId="596BD557" w14:textId="0E053185" w:rsidR="00995507" w:rsidRDefault="00995507" w:rsidP="5F3B1512">
      <w:pPr>
        <w:pStyle w:val="Heading1reverse"/>
        <w:rPr>
          <w:rFonts w:ascii="Calibri" w:eastAsia="Calibri" w:hAnsi="Calibri" w:cs="Calibri"/>
          <w:lang w:val="en-AU"/>
        </w:rPr>
      </w:pPr>
    </w:p>
    <w:p w14:paraId="7B8ECD7A" w14:textId="6E396825" w:rsidR="00995507" w:rsidRDefault="00995507" w:rsidP="5F3B1512">
      <w:pPr>
        <w:pStyle w:val="Heading1reverse"/>
        <w:rPr>
          <w:rFonts w:ascii="Calibri" w:eastAsia="Calibri" w:hAnsi="Calibri" w:cs="Calibri"/>
          <w:lang w:val="en-AU"/>
        </w:rPr>
      </w:pPr>
    </w:p>
    <w:p w14:paraId="37A84B1D" w14:textId="3DA9DA84" w:rsidR="00995507" w:rsidRDefault="00995507" w:rsidP="5F3B1512">
      <w:pPr>
        <w:pStyle w:val="Heading1reverse"/>
        <w:rPr>
          <w:rFonts w:ascii="Calibri" w:eastAsia="Calibri" w:hAnsi="Calibri" w:cs="Calibri"/>
          <w:lang w:val="en-AU"/>
        </w:rPr>
      </w:pPr>
    </w:p>
    <w:p w14:paraId="0757FA4A" w14:textId="6AA36CB0" w:rsidR="00995507" w:rsidRDefault="00995507" w:rsidP="5F3B1512">
      <w:pPr>
        <w:pStyle w:val="Heading1reverse"/>
        <w:rPr>
          <w:rFonts w:ascii="Calibri" w:eastAsia="Calibri" w:hAnsi="Calibri" w:cs="Calibri"/>
          <w:lang w:val="en-AU"/>
        </w:rPr>
      </w:pPr>
    </w:p>
    <w:p w14:paraId="68726620" w14:textId="1EFD3A6C" w:rsidR="4DD08F03" w:rsidRDefault="4DD08F03" w:rsidP="4DD08F03">
      <w:pPr>
        <w:pStyle w:val="Heading1reverse"/>
        <w:rPr>
          <w:rFonts w:ascii="Calibri" w:eastAsia="Calibri" w:hAnsi="Calibri" w:cs="Calibri"/>
          <w:lang w:val="en-AU"/>
        </w:rPr>
      </w:pPr>
    </w:p>
    <w:p w14:paraId="45C56160" w14:textId="37006AB4" w:rsidR="00995507" w:rsidRDefault="38CB1F3F" w:rsidP="5F3B1512">
      <w:pPr>
        <w:pStyle w:val="Heading1reverse"/>
        <w:rPr>
          <w:rFonts w:ascii="Calibri" w:eastAsia="Calibri" w:hAnsi="Calibri" w:cs="Calibri"/>
        </w:rPr>
      </w:pPr>
      <w:r w:rsidRPr="5F3B1512">
        <w:rPr>
          <w:rFonts w:ascii="Calibri" w:eastAsia="Calibri" w:hAnsi="Calibri" w:cs="Calibri"/>
          <w:lang w:val="en-AU"/>
        </w:rPr>
        <w:lastRenderedPageBreak/>
        <w:t>CONTEXT</w:t>
      </w:r>
    </w:p>
    <w:p w14:paraId="1E7721A3" w14:textId="6353C707" w:rsidR="00995507" w:rsidRDefault="38CB1F3F" w:rsidP="5F3B1512">
      <w:pPr>
        <w:spacing w:after="200" w:line="240" w:lineRule="auto"/>
        <w:rPr>
          <w:rFonts w:ascii="Calibri" w:eastAsia="Calibri" w:hAnsi="Calibri" w:cs="Calibri"/>
          <w:color w:val="000000" w:themeColor="text1"/>
        </w:rPr>
      </w:pPr>
      <w:r w:rsidRPr="5F3B1512">
        <w:rPr>
          <w:rFonts w:ascii="Calibri" w:eastAsia="Calibri" w:hAnsi="Calibri" w:cs="Calibri"/>
          <w:color w:val="000000" w:themeColor="text1"/>
          <w:lang w:val="en-AU"/>
        </w:rPr>
        <w:t xml:space="preserve">The Director-General approved this Special Purpose Review (SPR) to support </w:t>
      </w:r>
      <w:r w:rsidR="00434CC4">
        <w:rPr>
          <w:rFonts w:ascii="Calibri" w:eastAsia="Calibri" w:hAnsi="Calibri" w:cs="Calibri"/>
          <w:color w:val="000000" w:themeColor="text1"/>
          <w:lang w:val="en-AU"/>
        </w:rPr>
        <w:t xml:space="preserve">Margaret Hendry </w:t>
      </w:r>
      <w:r w:rsidRPr="5F3B1512">
        <w:rPr>
          <w:rFonts w:ascii="Calibri" w:eastAsia="Calibri" w:hAnsi="Calibri" w:cs="Calibri"/>
          <w:color w:val="000000" w:themeColor="text1"/>
          <w:lang w:val="en-AU"/>
        </w:rPr>
        <w:t>School (</w:t>
      </w:r>
      <w:r w:rsidR="00434CC4">
        <w:rPr>
          <w:rFonts w:ascii="Calibri" w:eastAsia="Calibri" w:hAnsi="Calibri" w:cs="Calibri"/>
          <w:color w:val="000000" w:themeColor="text1"/>
          <w:lang w:val="en-AU"/>
        </w:rPr>
        <w:t>MHS</w:t>
      </w:r>
      <w:r w:rsidRPr="5F3B1512">
        <w:rPr>
          <w:rFonts w:ascii="Calibri" w:eastAsia="Calibri" w:hAnsi="Calibri" w:cs="Calibri"/>
          <w:color w:val="000000" w:themeColor="text1"/>
          <w:lang w:val="en-AU"/>
        </w:rPr>
        <w:t xml:space="preserve">) to identify and respond to areas requiring both immediate and long-term improvement with the review to occur in consultation with and with input from the staff, students, and school community. </w:t>
      </w:r>
    </w:p>
    <w:p w14:paraId="16CBC06E" w14:textId="6CE8015C" w:rsidR="00995507" w:rsidRDefault="38CB1F3F" w:rsidP="5F3B1512">
      <w:pPr>
        <w:spacing w:before="60" w:after="60" w:line="240" w:lineRule="auto"/>
        <w:rPr>
          <w:rFonts w:ascii="Calibri" w:eastAsia="Calibri" w:hAnsi="Calibri" w:cs="Calibri"/>
          <w:color w:val="000000" w:themeColor="text1"/>
        </w:rPr>
      </w:pPr>
      <w:r w:rsidRPr="5F3B1512">
        <w:rPr>
          <w:rFonts w:ascii="Calibri" w:eastAsia="Calibri" w:hAnsi="Calibri" w:cs="Calibri"/>
          <w:color w:val="000000" w:themeColor="text1"/>
          <w:lang w:val="en-AU"/>
        </w:rPr>
        <w:t>Information and data from and about the school supported a focus of the review on operational aspects of</w:t>
      </w:r>
      <w:r w:rsidR="00434CC4">
        <w:rPr>
          <w:rFonts w:ascii="Calibri" w:eastAsia="Calibri" w:hAnsi="Calibri" w:cs="Calibri"/>
          <w:color w:val="000000" w:themeColor="text1"/>
          <w:lang w:val="en-AU"/>
        </w:rPr>
        <w:t xml:space="preserve"> MHS</w:t>
      </w:r>
      <w:r w:rsidRPr="5F3B1512">
        <w:rPr>
          <w:rFonts w:ascii="Calibri" w:eastAsia="Calibri" w:hAnsi="Calibri" w:cs="Calibri"/>
          <w:color w:val="000000" w:themeColor="text1"/>
          <w:lang w:val="en-AU"/>
        </w:rPr>
        <w:t xml:space="preserve"> to ensure:</w:t>
      </w:r>
    </w:p>
    <w:p w14:paraId="57A1581C" w14:textId="77777777" w:rsidR="00434CC4" w:rsidRDefault="00434CC4" w:rsidP="00434CC4">
      <w:pPr>
        <w:pStyle w:val="ListParagraph"/>
        <w:numPr>
          <w:ilvl w:val="0"/>
          <w:numId w:val="7"/>
        </w:numPr>
        <w:spacing w:before="60" w:after="60" w:line="240" w:lineRule="auto"/>
        <w:rPr>
          <w:rFonts w:cstheme="minorHAnsi"/>
        </w:rPr>
      </w:pPr>
      <w:r>
        <w:rPr>
          <w:rFonts w:cstheme="minorHAnsi"/>
        </w:rPr>
        <w:t>T</w:t>
      </w:r>
      <w:r w:rsidRPr="00D84A5B">
        <w:rPr>
          <w:rFonts w:cstheme="minorHAnsi"/>
        </w:rPr>
        <w:t>he school</w:t>
      </w:r>
      <w:r>
        <w:rPr>
          <w:rFonts w:cstheme="minorHAnsi"/>
        </w:rPr>
        <w:t xml:space="preserve"> meets the learning needs of all students.</w:t>
      </w:r>
    </w:p>
    <w:p w14:paraId="63BE0E80" w14:textId="77777777" w:rsidR="00434CC4" w:rsidRDefault="00434CC4" w:rsidP="00434CC4">
      <w:pPr>
        <w:pStyle w:val="ListParagraph"/>
        <w:numPr>
          <w:ilvl w:val="0"/>
          <w:numId w:val="7"/>
        </w:numPr>
        <w:spacing w:before="60" w:after="60" w:line="240" w:lineRule="auto"/>
        <w:rPr>
          <w:rFonts w:cstheme="minorHAnsi"/>
        </w:rPr>
      </w:pPr>
      <w:r>
        <w:rPr>
          <w:rFonts w:cstheme="minorHAnsi"/>
        </w:rPr>
        <w:t>The school meets the wellbeing needs of all students.</w:t>
      </w:r>
    </w:p>
    <w:p w14:paraId="43F37E70" w14:textId="77777777" w:rsidR="00434CC4" w:rsidRDefault="00434CC4" w:rsidP="00434CC4">
      <w:pPr>
        <w:pStyle w:val="ListParagraph"/>
        <w:numPr>
          <w:ilvl w:val="0"/>
          <w:numId w:val="7"/>
        </w:numPr>
        <w:spacing w:before="60" w:after="60" w:line="240" w:lineRule="auto"/>
        <w:rPr>
          <w:rFonts w:cstheme="minorHAnsi"/>
        </w:rPr>
      </w:pPr>
      <w:r w:rsidRPr="003B4088">
        <w:rPr>
          <w:rFonts w:cstheme="minorHAnsi"/>
        </w:rPr>
        <w:t>The school manages student complexity – disability and behaviour.</w:t>
      </w:r>
    </w:p>
    <w:p w14:paraId="40E57C2A" w14:textId="4F6DD790" w:rsidR="00995507" w:rsidRPr="00434CC4" w:rsidRDefault="00434CC4" w:rsidP="00434CC4">
      <w:pPr>
        <w:pStyle w:val="ListParagraph"/>
        <w:numPr>
          <w:ilvl w:val="0"/>
          <w:numId w:val="7"/>
        </w:numPr>
        <w:spacing w:before="60" w:after="60" w:line="240" w:lineRule="auto"/>
        <w:rPr>
          <w:rFonts w:cstheme="minorHAnsi"/>
        </w:rPr>
      </w:pPr>
      <w:r w:rsidRPr="00434CC4">
        <w:rPr>
          <w:rFonts w:cstheme="minorHAnsi"/>
        </w:rPr>
        <w:t>The school manages workplace health and safety responsibilities including staff well-being.</w:t>
      </w:r>
    </w:p>
    <w:p w14:paraId="6A5ED1B1" w14:textId="74999483" w:rsidR="00995507" w:rsidRDefault="00434CC4" w:rsidP="5F3B1512">
      <w:pPr>
        <w:spacing w:after="200" w:line="240" w:lineRule="auto"/>
        <w:rPr>
          <w:rFonts w:ascii="Calibri" w:eastAsia="Calibri" w:hAnsi="Calibri" w:cs="Calibri"/>
          <w:color w:val="000000" w:themeColor="text1"/>
        </w:rPr>
      </w:pPr>
      <w:r>
        <w:rPr>
          <w:rFonts w:ascii="Calibri" w:eastAsia="Calibri" w:hAnsi="Calibri" w:cs="Calibri"/>
          <w:color w:val="000000" w:themeColor="text1"/>
          <w:lang w:val="en-AU"/>
        </w:rPr>
        <w:br/>
      </w:r>
      <w:r w:rsidR="38CB1F3F" w:rsidRPr="5F3B1512">
        <w:rPr>
          <w:rFonts w:ascii="Calibri" w:eastAsia="Calibri" w:hAnsi="Calibri" w:cs="Calibri"/>
          <w:color w:val="000000" w:themeColor="text1"/>
          <w:lang w:val="en-AU"/>
        </w:rPr>
        <w:t>It considered four key lines of inquiry:</w:t>
      </w:r>
    </w:p>
    <w:p w14:paraId="1A7A2DC1" w14:textId="540D0AAF" w:rsidR="00995507" w:rsidRDefault="38CB1F3F" w:rsidP="00AB47C6">
      <w:pPr>
        <w:pStyle w:val="ListParagraph"/>
        <w:numPr>
          <w:ilvl w:val="0"/>
          <w:numId w:val="6"/>
        </w:numPr>
        <w:spacing w:after="200" w:line="240" w:lineRule="auto"/>
        <w:rPr>
          <w:rFonts w:ascii="Calibri" w:eastAsia="Calibri" w:hAnsi="Calibri" w:cs="Calibri"/>
          <w:color w:val="000000" w:themeColor="text1"/>
        </w:rPr>
      </w:pPr>
      <w:r w:rsidRPr="5F3B1512">
        <w:rPr>
          <w:rFonts w:ascii="Calibri" w:eastAsia="Calibri" w:hAnsi="Calibri" w:cs="Calibri"/>
          <w:color w:val="000000" w:themeColor="text1"/>
          <w:lang w:val="en-AU"/>
        </w:rPr>
        <w:t>Student learning and engagement.</w:t>
      </w:r>
    </w:p>
    <w:p w14:paraId="5EF9F85B" w14:textId="053D72E6" w:rsidR="00995507" w:rsidRDefault="38CB1F3F" w:rsidP="00AB47C6">
      <w:pPr>
        <w:pStyle w:val="ListParagraph"/>
        <w:numPr>
          <w:ilvl w:val="0"/>
          <w:numId w:val="6"/>
        </w:numPr>
        <w:spacing w:after="200" w:line="240" w:lineRule="auto"/>
        <w:rPr>
          <w:rFonts w:ascii="Calibri" w:eastAsia="Calibri" w:hAnsi="Calibri" w:cs="Calibri"/>
          <w:color w:val="000000" w:themeColor="text1"/>
        </w:rPr>
      </w:pPr>
      <w:r w:rsidRPr="5F3B1512">
        <w:rPr>
          <w:rFonts w:ascii="Calibri" w:eastAsia="Calibri" w:hAnsi="Calibri" w:cs="Calibri"/>
          <w:color w:val="000000" w:themeColor="text1"/>
          <w:lang w:val="en-AU"/>
        </w:rPr>
        <w:t>Teaching practices.</w:t>
      </w:r>
    </w:p>
    <w:p w14:paraId="1F554B45" w14:textId="60FFA636" w:rsidR="00995507" w:rsidRDefault="38CB1F3F" w:rsidP="00AB47C6">
      <w:pPr>
        <w:pStyle w:val="ListParagraph"/>
        <w:numPr>
          <w:ilvl w:val="0"/>
          <w:numId w:val="6"/>
        </w:numPr>
        <w:spacing w:after="200" w:line="240" w:lineRule="auto"/>
        <w:rPr>
          <w:rFonts w:ascii="Calibri" w:eastAsia="Calibri" w:hAnsi="Calibri" w:cs="Calibri"/>
          <w:color w:val="000000" w:themeColor="text1"/>
        </w:rPr>
      </w:pPr>
      <w:r w:rsidRPr="5F3B1512">
        <w:rPr>
          <w:rFonts w:ascii="Calibri" w:eastAsia="Calibri" w:hAnsi="Calibri" w:cs="Calibri"/>
          <w:color w:val="000000" w:themeColor="text1"/>
          <w:lang w:val="en-AU"/>
        </w:rPr>
        <w:t>Leadership practices.</w:t>
      </w:r>
    </w:p>
    <w:p w14:paraId="2CF855DD" w14:textId="42EF8BAD" w:rsidR="00995507" w:rsidRDefault="38CB1F3F" w:rsidP="00AB47C6">
      <w:pPr>
        <w:pStyle w:val="ListParagraph"/>
        <w:numPr>
          <w:ilvl w:val="0"/>
          <w:numId w:val="6"/>
        </w:numPr>
        <w:spacing w:after="200" w:line="240" w:lineRule="auto"/>
        <w:rPr>
          <w:rFonts w:ascii="Calibri" w:eastAsia="Calibri" w:hAnsi="Calibri" w:cs="Calibri"/>
          <w:color w:val="000000" w:themeColor="text1"/>
        </w:rPr>
      </w:pPr>
      <w:r w:rsidRPr="5F3B1512">
        <w:rPr>
          <w:rFonts w:ascii="Calibri" w:eastAsia="Calibri" w:hAnsi="Calibri" w:cs="Calibri"/>
          <w:color w:val="000000" w:themeColor="text1"/>
          <w:lang w:val="en-AU"/>
        </w:rPr>
        <w:t>Organisational practices.</w:t>
      </w:r>
    </w:p>
    <w:p w14:paraId="297CE638" w14:textId="0FE73A17" w:rsidR="00434CC4" w:rsidRDefault="00434CC4" w:rsidP="5F3B1512">
      <w:pPr>
        <w:spacing w:before="60" w:after="60" w:line="240" w:lineRule="auto"/>
        <w:rPr>
          <w:rFonts w:ascii="Calibri" w:eastAsia="Calibri" w:hAnsi="Calibri" w:cs="Calibri"/>
          <w:color w:val="000000" w:themeColor="text1"/>
          <w:lang w:val="en-AU"/>
        </w:rPr>
      </w:pPr>
      <w:r>
        <w:rPr>
          <w:rFonts w:ascii="Calibri" w:eastAsia="Calibri" w:hAnsi="Calibri" w:cs="Calibri"/>
          <w:color w:val="000000" w:themeColor="text1"/>
          <w:lang w:val="en-AU"/>
        </w:rPr>
        <w:t>Support plans have been implemented in 2020 and 2022 with short term uplift across key areas. Impact was not sustained when the school transitioned to the monitoring phase.</w:t>
      </w:r>
    </w:p>
    <w:p w14:paraId="34AC4997" w14:textId="0F4BF625" w:rsidR="00434CC4" w:rsidRDefault="00434CC4" w:rsidP="5F3B1512">
      <w:pPr>
        <w:spacing w:before="60" w:after="60" w:line="240" w:lineRule="auto"/>
        <w:rPr>
          <w:rFonts w:ascii="Calibri" w:eastAsia="Calibri" w:hAnsi="Calibri" w:cs="Calibri"/>
          <w:color w:val="000000" w:themeColor="text1"/>
          <w:lang w:val="en-AU"/>
        </w:rPr>
      </w:pPr>
      <w:r w:rsidRPr="003133D8">
        <w:t xml:space="preserve">A combination of unfilled vacancies and daily staffing availability pressure has further impacted the school’s overall </w:t>
      </w:r>
      <w:r w:rsidRPr="003133D8">
        <w:t>operations.</w:t>
      </w:r>
    </w:p>
    <w:p w14:paraId="705D6493" w14:textId="057343E0" w:rsidR="00995507" w:rsidRDefault="38CB1F3F" w:rsidP="5F3B1512">
      <w:pPr>
        <w:pStyle w:val="Heading1reverse"/>
        <w:rPr>
          <w:rFonts w:ascii="Calibri" w:eastAsia="Calibri" w:hAnsi="Calibri" w:cs="Calibri"/>
        </w:rPr>
      </w:pPr>
      <w:r w:rsidRPr="5F3B1512">
        <w:rPr>
          <w:rFonts w:ascii="Calibri" w:eastAsia="Calibri" w:hAnsi="Calibri" w:cs="Calibri"/>
          <w:lang w:val="en-AU"/>
        </w:rPr>
        <w:t>METHODOLOGY</w:t>
      </w:r>
    </w:p>
    <w:p w14:paraId="00C0B74B" w14:textId="68ACE9E7" w:rsidR="00995507" w:rsidRDefault="38CB1F3F" w:rsidP="5F3B1512">
      <w:pPr>
        <w:spacing w:after="200" w:line="240" w:lineRule="auto"/>
        <w:rPr>
          <w:rFonts w:ascii="Calibri" w:eastAsia="Calibri" w:hAnsi="Calibri" w:cs="Calibri"/>
          <w:color w:val="000000" w:themeColor="text1"/>
        </w:rPr>
      </w:pPr>
      <w:r w:rsidRPr="5F3B1512">
        <w:rPr>
          <w:rFonts w:ascii="Calibri" w:eastAsia="Calibri" w:hAnsi="Calibri" w:cs="Calibri"/>
          <w:color w:val="000000" w:themeColor="text1"/>
          <w:lang w:val="en-AU"/>
        </w:rPr>
        <w:t xml:space="preserve">The SPR team collected a broad range of information for analysis including: </w:t>
      </w:r>
    </w:p>
    <w:p w14:paraId="4E0CA122" w14:textId="34073D01" w:rsidR="00995507" w:rsidRDefault="38CB1F3F" w:rsidP="00AB47C6">
      <w:pPr>
        <w:pStyle w:val="ListParagraph"/>
        <w:numPr>
          <w:ilvl w:val="0"/>
          <w:numId w:val="4"/>
        </w:numPr>
        <w:spacing w:after="200" w:line="240" w:lineRule="auto"/>
        <w:rPr>
          <w:rFonts w:ascii="Calibri" w:eastAsia="Calibri" w:hAnsi="Calibri" w:cs="Calibri"/>
          <w:color w:val="000000" w:themeColor="text1"/>
        </w:rPr>
      </w:pPr>
      <w:r w:rsidRPr="5F3B1512">
        <w:rPr>
          <w:rFonts w:ascii="Calibri" w:eastAsia="Calibri" w:hAnsi="Calibri" w:cs="Calibri"/>
          <w:color w:val="000000" w:themeColor="text1"/>
          <w:lang w:val="en-AU"/>
        </w:rPr>
        <w:t xml:space="preserve">Structured interviews with staff, </w:t>
      </w:r>
      <w:r w:rsidR="00434CC4" w:rsidRPr="5F3B1512">
        <w:rPr>
          <w:rFonts w:ascii="Calibri" w:eastAsia="Calibri" w:hAnsi="Calibri" w:cs="Calibri"/>
          <w:color w:val="000000" w:themeColor="text1"/>
          <w:lang w:val="en-AU"/>
        </w:rPr>
        <w:t>students,</w:t>
      </w:r>
      <w:r w:rsidRPr="5F3B1512">
        <w:rPr>
          <w:rFonts w:ascii="Calibri" w:eastAsia="Calibri" w:hAnsi="Calibri" w:cs="Calibri"/>
          <w:color w:val="000000" w:themeColor="text1"/>
          <w:lang w:val="en-AU"/>
        </w:rPr>
        <w:t xml:space="preserve"> and school community members.</w:t>
      </w:r>
    </w:p>
    <w:p w14:paraId="6B5633FD" w14:textId="1B759716" w:rsidR="00995507" w:rsidRDefault="38CB1F3F" w:rsidP="00AB47C6">
      <w:pPr>
        <w:pStyle w:val="ListParagraph"/>
        <w:numPr>
          <w:ilvl w:val="0"/>
          <w:numId w:val="4"/>
        </w:numPr>
        <w:spacing w:after="200" w:line="240" w:lineRule="auto"/>
        <w:rPr>
          <w:rFonts w:ascii="Calibri" w:eastAsia="Calibri" w:hAnsi="Calibri" w:cs="Calibri"/>
          <w:color w:val="000000" w:themeColor="text1"/>
        </w:rPr>
      </w:pPr>
      <w:r w:rsidRPr="5F3B1512">
        <w:rPr>
          <w:rFonts w:ascii="Calibri" w:eastAsia="Calibri" w:hAnsi="Calibri" w:cs="Calibri"/>
          <w:color w:val="000000" w:themeColor="text1"/>
          <w:lang w:val="en-AU"/>
        </w:rPr>
        <w:t>Analysis of school plans including School Improvement Plan, Impact Report, ACER School Review and Support plan.</w:t>
      </w:r>
    </w:p>
    <w:p w14:paraId="6080EA97" w14:textId="313CEDFE" w:rsidR="00995507" w:rsidRDefault="38CB1F3F" w:rsidP="00AB47C6">
      <w:pPr>
        <w:pStyle w:val="ListParagraph"/>
        <w:numPr>
          <w:ilvl w:val="0"/>
          <w:numId w:val="4"/>
        </w:numPr>
        <w:spacing w:after="200" w:line="240" w:lineRule="auto"/>
        <w:rPr>
          <w:rFonts w:ascii="Calibri" w:eastAsia="Calibri" w:hAnsi="Calibri" w:cs="Calibri"/>
          <w:color w:val="000000" w:themeColor="text1"/>
        </w:rPr>
      </w:pPr>
      <w:r w:rsidRPr="5F3B1512">
        <w:rPr>
          <w:rFonts w:ascii="Calibri" w:eastAsia="Calibri" w:hAnsi="Calibri" w:cs="Calibri"/>
          <w:color w:val="000000" w:themeColor="text1"/>
          <w:lang w:val="en-AU"/>
        </w:rPr>
        <w:t>Analysis of relevant school documentation and data including school performance and climate data.</w:t>
      </w:r>
    </w:p>
    <w:p w14:paraId="1B1C88CE" w14:textId="2FE03D35" w:rsidR="00995507" w:rsidRDefault="38CB1F3F" w:rsidP="00AB47C6">
      <w:pPr>
        <w:pStyle w:val="ListParagraph"/>
        <w:numPr>
          <w:ilvl w:val="0"/>
          <w:numId w:val="4"/>
        </w:numPr>
        <w:spacing w:after="200" w:line="240" w:lineRule="auto"/>
        <w:rPr>
          <w:rFonts w:ascii="Calibri" w:eastAsia="Calibri" w:hAnsi="Calibri" w:cs="Calibri"/>
          <w:color w:val="000000" w:themeColor="text1"/>
        </w:rPr>
      </w:pPr>
      <w:r w:rsidRPr="5F3B1512">
        <w:rPr>
          <w:rFonts w:ascii="Calibri" w:eastAsia="Calibri" w:hAnsi="Calibri" w:cs="Calibri"/>
          <w:color w:val="000000" w:themeColor="text1"/>
          <w:lang w:val="en-AU"/>
        </w:rPr>
        <w:t>Observation of school routines including classroom visits.</w:t>
      </w:r>
    </w:p>
    <w:p w14:paraId="2D6FF793" w14:textId="0A911B79" w:rsidR="00995507" w:rsidRDefault="38CB1F3F" w:rsidP="5F3B1512">
      <w:pPr>
        <w:spacing w:after="200" w:line="240" w:lineRule="auto"/>
        <w:rPr>
          <w:rFonts w:ascii="Calibri" w:eastAsia="Calibri" w:hAnsi="Calibri" w:cs="Calibri"/>
          <w:color w:val="000000" w:themeColor="text1"/>
        </w:rPr>
      </w:pPr>
      <w:r w:rsidRPr="5F3B1512">
        <w:rPr>
          <w:rFonts w:ascii="Calibri" w:eastAsia="Calibri" w:hAnsi="Calibri" w:cs="Calibri"/>
          <w:color w:val="000000" w:themeColor="text1"/>
          <w:lang w:val="en-AU"/>
        </w:rPr>
        <w:t xml:space="preserve">The Terms of Reference and inquiry lines for the review guided the SPR team throughout the information gathering process. </w:t>
      </w:r>
    </w:p>
    <w:p w14:paraId="485C21AE" w14:textId="4E91682A" w:rsidR="00995507" w:rsidRDefault="00995507" w:rsidP="5F3B1512">
      <w:pPr>
        <w:spacing w:after="200" w:line="240" w:lineRule="auto"/>
        <w:rPr>
          <w:rFonts w:ascii="Calibri" w:eastAsia="Calibri" w:hAnsi="Calibri" w:cs="Calibri"/>
          <w:color w:val="000000" w:themeColor="text1"/>
        </w:rPr>
      </w:pPr>
    </w:p>
    <w:p w14:paraId="3B5603E0" w14:textId="6DDF8270" w:rsidR="00434CC4" w:rsidRDefault="00434CC4" w:rsidP="5F3B1512">
      <w:pPr>
        <w:spacing w:after="200" w:line="240" w:lineRule="auto"/>
        <w:rPr>
          <w:rFonts w:ascii="Calibri" w:eastAsia="Calibri" w:hAnsi="Calibri" w:cs="Calibri"/>
          <w:color w:val="000000" w:themeColor="text1"/>
        </w:rPr>
      </w:pPr>
    </w:p>
    <w:p w14:paraId="329BE944" w14:textId="2250A2CE" w:rsidR="00434CC4" w:rsidRDefault="00434CC4" w:rsidP="5F3B1512">
      <w:pPr>
        <w:spacing w:after="200" w:line="240" w:lineRule="auto"/>
        <w:rPr>
          <w:rFonts w:ascii="Calibri" w:eastAsia="Calibri" w:hAnsi="Calibri" w:cs="Calibri"/>
          <w:color w:val="000000" w:themeColor="text1"/>
        </w:rPr>
      </w:pPr>
    </w:p>
    <w:p w14:paraId="0A828F28" w14:textId="4DBAAE99" w:rsidR="00434CC4" w:rsidRDefault="00434CC4" w:rsidP="5F3B1512">
      <w:pPr>
        <w:spacing w:after="200" w:line="240" w:lineRule="auto"/>
        <w:rPr>
          <w:rFonts w:ascii="Calibri" w:eastAsia="Calibri" w:hAnsi="Calibri" w:cs="Calibri"/>
          <w:color w:val="000000" w:themeColor="text1"/>
        </w:rPr>
      </w:pPr>
    </w:p>
    <w:p w14:paraId="0DC8FED9" w14:textId="77777777" w:rsidR="00434CC4" w:rsidRDefault="00434CC4" w:rsidP="5F3B1512">
      <w:pPr>
        <w:spacing w:after="200" w:line="240" w:lineRule="auto"/>
        <w:rPr>
          <w:rFonts w:ascii="Calibri" w:eastAsia="Calibri" w:hAnsi="Calibri" w:cs="Calibri"/>
          <w:color w:val="000000" w:themeColor="text1"/>
        </w:rPr>
      </w:pPr>
    </w:p>
    <w:p w14:paraId="1063517F" w14:textId="26FC5E6E" w:rsidR="00995507" w:rsidRDefault="38CB1F3F" w:rsidP="5F3B1512">
      <w:pPr>
        <w:pStyle w:val="Heading1reverse"/>
        <w:rPr>
          <w:rFonts w:ascii="Calibri" w:eastAsia="Calibri" w:hAnsi="Calibri" w:cs="Calibri"/>
        </w:rPr>
      </w:pPr>
      <w:r w:rsidRPr="5F3B1512">
        <w:rPr>
          <w:rFonts w:ascii="Calibri" w:eastAsia="Calibri" w:hAnsi="Calibri" w:cs="Calibri"/>
          <w:lang w:val="en-AU"/>
        </w:rPr>
        <w:lastRenderedPageBreak/>
        <w:t>RECOMMENDATIONS</w:t>
      </w:r>
    </w:p>
    <w:p w14:paraId="6371B912" w14:textId="3CA6FB39" w:rsidR="00995507" w:rsidRDefault="38CB1F3F" w:rsidP="5F3B1512">
      <w:pPr>
        <w:spacing w:after="120" w:line="240" w:lineRule="auto"/>
        <w:rPr>
          <w:rFonts w:ascii="Calibri" w:eastAsia="Calibri" w:hAnsi="Calibri" w:cs="Calibri"/>
          <w:color w:val="000000" w:themeColor="text1"/>
        </w:rPr>
      </w:pPr>
      <w:r w:rsidRPr="5F3B1512">
        <w:rPr>
          <w:rFonts w:ascii="Calibri" w:eastAsia="Calibri" w:hAnsi="Calibri" w:cs="Calibri"/>
          <w:i/>
          <w:iCs/>
          <w:color w:val="000000" w:themeColor="text1"/>
          <w:lang w:val="en-AU"/>
        </w:rPr>
        <w:t xml:space="preserve">Evidence-based advice regarding high-value areas for future school improvement efforts. </w:t>
      </w:r>
    </w:p>
    <w:p w14:paraId="17F0E721" w14:textId="24288181" w:rsidR="00995507" w:rsidRDefault="38CB1F3F" w:rsidP="5F3B1512">
      <w:pPr>
        <w:spacing w:after="200" w:line="250" w:lineRule="exact"/>
        <w:rPr>
          <w:rFonts w:ascii="Calibri" w:eastAsia="Calibri" w:hAnsi="Calibri" w:cs="Calibri"/>
          <w:color w:val="000000" w:themeColor="text1"/>
        </w:rPr>
      </w:pPr>
      <w:r w:rsidRPr="5F3B1512">
        <w:rPr>
          <w:rFonts w:ascii="Calibri" w:eastAsia="Calibri" w:hAnsi="Calibri" w:cs="Calibri"/>
          <w:color w:val="000000" w:themeColor="text1"/>
          <w:lang w:val="en-AU"/>
        </w:rPr>
        <w:t>Each of these recommendations and the associated dot points should not be considered as discrete. All recommendations are interrelated and need to be integrated into the referenced implementation plan.</w:t>
      </w:r>
    </w:p>
    <w:p w14:paraId="2F956132" w14:textId="77777777" w:rsidR="00434CC4" w:rsidRPr="007A3369" w:rsidRDefault="00434CC4" w:rsidP="00434CC4">
      <w:pPr>
        <w:spacing w:before="60" w:after="60"/>
        <w:rPr>
          <w:rFonts w:cstheme="minorHAnsi"/>
          <w:b/>
          <w:bCs/>
        </w:rPr>
      </w:pPr>
      <w:r w:rsidRPr="00FB2B83">
        <w:rPr>
          <w:rFonts w:cstheme="minorHAnsi"/>
          <w:b/>
          <w:bCs/>
          <w:u w:val="single"/>
        </w:rPr>
        <w:t>Recommendation 1</w:t>
      </w:r>
      <w:r w:rsidRPr="007A3369">
        <w:rPr>
          <w:rFonts w:cstheme="minorHAnsi"/>
        </w:rPr>
        <w:t xml:space="preserve">: </w:t>
      </w:r>
      <w:r w:rsidRPr="007A3369">
        <w:rPr>
          <w:rFonts w:cstheme="minorHAnsi"/>
          <w:b/>
          <w:bCs/>
          <w:i/>
          <w:iCs/>
        </w:rPr>
        <w:t>Improve strategic oversight, planning and expectations.</w:t>
      </w:r>
    </w:p>
    <w:p w14:paraId="10BE936F" w14:textId="77777777" w:rsidR="00434CC4" w:rsidRPr="007A3369" w:rsidRDefault="00434CC4" w:rsidP="00434CC4">
      <w:pPr>
        <w:spacing w:before="60" w:after="60"/>
        <w:rPr>
          <w:rFonts w:cstheme="minorHAnsi"/>
        </w:rPr>
      </w:pPr>
    </w:p>
    <w:p w14:paraId="7A2ABBBF" w14:textId="77777777" w:rsidR="00434CC4" w:rsidRPr="007A3369" w:rsidRDefault="00434CC4" w:rsidP="00434CC4">
      <w:pPr>
        <w:spacing w:before="60" w:after="60"/>
        <w:rPr>
          <w:rFonts w:cstheme="minorHAnsi"/>
        </w:rPr>
      </w:pPr>
      <w:r w:rsidRPr="007A3369">
        <w:rPr>
          <w:rFonts w:cstheme="minorHAnsi"/>
        </w:rPr>
        <w:t>This should include:</w:t>
      </w:r>
    </w:p>
    <w:p w14:paraId="547197F4" w14:textId="77777777" w:rsidR="00434CC4" w:rsidRPr="007A3369" w:rsidRDefault="00434CC4" w:rsidP="00434CC4">
      <w:pPr>
        <w:pStyle w:val="ListParagraph"/>
        <w:numPr>
          <w:ilvl w:val="0"/>
          <w:numId w:val="8"/>
        </w:numPr>
        <w:spacing w:before="60" w:after="60" w:line="250" w:lineRule="exact"/>
        <w:rPr>
          <w:rFonts w:cstheme="minorHAnsi"/>
        </w:rPr>
      </w:pPr>
      <w:r w:rsidRPr="007A3369">
        <w:rPr>
          <w:rFonts w:cstheme="minorHAnsi"/>
        </w:rPr>
        <w:t>Ensuring the implementation plan reviews and aligns values, beliefs, routines, and structures to support staff and students to thrive.</w:t>
      </w:r>
    </w:p>
    <w:p w14:paraId="24DF585D" w14:textId="77777777" w:rsidR="00434CC4" w:rsidRPr="007A3369" w:rsidRDefault="00434CC4" w:rsidP="00434CC4">
      <w:pPr>
        <w:pStyle w:val="ListParagraph"/>
        <w:numPr>
          <w:ilvl w:val="0"/>
          <w:numId w:val="8"/>
        </w:numPr>
        <w:spacing w:before="60" w:after="60" w:line="250" w:lineRule="exact"/>
        <w:rPr>
          <w:rFonts w:cstheme="minorHAnsi"/>
        </w:rPr>
      </w:pPr>
      <w:r w:rsidRPr="007A3369">
        <w:rPr>
          <w:rFonts w:cstheme="minorHAnsi"/>
        </w:rPr>
        <w:t xml:space="preserve">Conducting a gap analysis of staff capabilities to identify areas </w:t>
      </w:r>
      <w:r>
        <w:rPr>
          <w:rFonts w:cstheme="minorHAnsi"/>
        </w:rPr>
        <w:t>requiring</w:t>
      </w:r>
      <w:r w:rsidRPr="007A3369">
        <w:rPr>
          <w:rFonts w:cstheme="minorHAnsi"/>
        </w:rPr>
        <w:t xml:space="preserve"> additional support by ESO </w:t>
      </w:r>
      <w:r>
        <w:rPr>
          <w:rFonts w:cstheme="minorHAnsi"/>
        </w:rPr>
        <w:t>and</w:t>
      </w:r>
      <w:r w:rsidRPr="007A3369">
        <w:rPr>
          <w:rFonts w:cstheme="minorHAnsi"/>
        </w:rPr>
        <w:t xml:space="preserve"> targeted recruitment.</w:t>
      </w:r>
    </w:p>
    <w:p w14:paraId="274DB0C4" w14:textId="77777777" w:rsidR="00434CC4" w:rsidRDefault="00434CC4" w:rsidP="00434CC4">
      <w:pPr>
        <w:pStyle w:val="ListParagraph"/>
        <w:numPr>
          <w:ilvl w:val="0"/>
          <w:numId w:val="8"/>
        </w:numPr>
        <w:spacing w:before="60" w:after="60" w:line="250" w:lineRule="exact"/>
        <w:rPr>
          <w:rFonts w:cstheme="minorHAnsi"/>
        </w:rPr>
      </w:pPr>
      <w:r w:rsidRPr="007A3369">
        <w:rPr>
          <w:rFonts w:cstheme="minorHAnsi"/>
        </w:rPr>
        <w:t>Documenting and delivering a professional learning plan anchored in student need.</w:t>
      </w:r>
    </w:p>
    <w:p w14:paraId="6A8325E5" w14:textId="77777777" w:rsidR="00434CC4" w:rsidRPr="007A3369" w:rsidRDefault="00434CC4" w:rsidP="00434CC4">
      <w:pPr>
        <w:pStyle w:val="ListParagraph"/>
        <w:numPr>
          <w:ilvl w:val="0"/>
          <w:numId w:val="8"/>
        </w:numPr>
        <w:spacing w:before="60" w:after="60" w:line="250" w:lineRule="exact"/>
        <w:rPr>
          <w:rFonts w:cstheme="minorHAnsi"/>
        </w:rPr>
      </w:pPr>
      <w:r>
        <w:rPr>
          <w:rFonts w:cstheme="minorHAnsi"/>
        </w:rPr>
        <w:t>A whole school approach to the systematic use of data and evidence in planning teaching and learning and monitoring student progress to ensure every child reaches their academic potential.</w:t>
      </w:r>
    </w:p>
    <w:p w14:paraId="4451A21A" w14:textId="77777777" w:rsidR="00434CC4" w:rsidRPr="007A3369" w:rsidRDefault="00434CC4" w:rsidP="00434CC4">
      <w:pPr>
        <w:pStyle w:val="ListParagraph"/>
        <w:numPr>
          <w:ilvl w:val="0"/>
          <w:numId w:val="8"/>
        </w:numPr>
        <w:spacing w:before="60" w:after="60" w:line="250" w:lineRule="exact"/>
        <w:rPr>
          <w:rFonts w:cstheme="minorHAnsi"/>
        </w:rPr>
      </w:pPr>
      <w:r w:rsidRPr="007A3369">
        <w:rPr>
          <w:rFonts w:cstheme="minorHAnsi"/>
        </w:rPr>
        <w:t>Developing a communication plan which delivers timely, targeted, and ongoing information to the school community, students, and staff.</w:t>
      </w:r>
    </w:p>
    <w:p w14:paraId="0AC4861B" w14:textId="77777777" w:rsidR="00434CC4" w:rsidRPr="007A3369" w:rsidRDefault="00434CC4" w:rsidP="00434CC4">
      <w:pPr>
        <w:spacing w:before="60" w:after="60"/>
        <w:rPr>
          <w:rFonts w:cstheme="minorHAnsi"/>
        </w:rPr>
      </w:pPr>
    </w:p>
    <w:p w14:paraId="3059784D" w14:textId="77777777" w:rsidR="00434CC4" w:rsidRPr="007A3369" w:rsidRDefault="00434CC4" w:rsidP="00434CC4">
      <w:pPr>
        <w:spacing w:before="60" w:after="60"/>
        <w:rPr>
          <w:rFonts w:cstheme="minorHAnsi"/>
          <w:b/>
          <w:bCs/>
        </w:rPr>
      </w:pPr>
      <w:r w:rsidRPr="007A3369">
        <w:rPr>
          <w:rFonts w:cstheme="minorHAnsi"/>
          <w:b/>
          <w:bCs/>
          <w:u w:val="single"/>
        </w:rPr>
        <w:t>Recommendation 2</w:t>
      </w:r>
      <w:r w:rsidRPr="007A3369">
        <w:rPr>
          <w:rFonts w:cstheme="minorHAnsi"/>
          <w:b/>
          <w:bCs/>
        </w:rPr>
        <w:t xml:space="preserve">: </w:t>
      </w:r>
      <w:r w:rsidRPr="007A3369">
        <w:rPr>
          <w:rFonts w:cstheme="minorHAnsi"/>
          <w:b/>
          <w:bCs/>
          <w:i/>
          <w:iCs/>
        </w:rPr>
        <w:t>Strong focus on building a united leadership team.</w:t>
      </w:r>
    </w:p>
    <w:p w14:paraId="7368E82D" w14:textId="77777777" w:rsidR="00434CC4" w:rsidRPr="007A3369" w:rsidRDefault="00434CC4" w:rsidP="00434CC4">
      <w:pPr>
        <w:spacing w:before="60" w:after="60"/>
        <w:rPr>
          <w:rFonts w:cstheme="minorHAnsi"/>
          <w:i/>
          <w:iCs/>
        </w:rPr>
      </w:pPr>
    </w:p>
    <w:p w14:paraId="1AA00E1F" w14:textId="77777777" w:rsidR="00434CC4" w:rsidRPr="007A3369" w:rsidRDefault="00434CC4" w:rsidP="00434CC4">
      <w:pPr>
        <w:spacing w:before="60" w:after="60"/>
        <w:rPr>
          <w:rFonts w:cstheme="minorHAnsi"/>
        </w:rPr>
      </w:pPr>
      <w:r w:rsidRPr="007A3369">
        <w:rPr>
          <w:rFonts w:cstheme="minorHAnsi"/>
        </w:rPr>
        <w:t>This should include:</w:t>
      </w:r>
    </w:p>
    <w:p w14:paraId="094A73D6" w14:textId="77777777" w:rsidR="00434CC4" w:rsidRPr="00FB2B83" w:rsidRDefault="00434CC4" w:rsidP="00434CC4">
      <w:pPr>
        <w:pStyle w:val="ListParagraph"/>
        <w:numPr>
          <w:ilvl w:val="0"/>
          <w:numId w:val="11"/>
        </w:numPr>
        <w:spacing w:before="60" w:after="60" w:line="250" w:lineRule="exact"/>
        <w:rPr>
          <w:rFonts w:cstheme="minorHAnsi"/>
        </w:rPr>
      </w:pPr>
      <w:r w:rsidRPr="007A3369">
        <w:rPr>
          <w:rFonts w:cstheme="minorHAnsi"/>
        </w:rPr>
        <w:t>A commitment to build a united team with clear values, beliefs, and expectations evident in school wide practice</w:t>
      </w:r>
      <w:r>
        <w:rPr>
          <w:rFonts w:cstheme="minorHAnsi"/>
        </w:rPr>
        <w:t xml:space="preserve"> and culture</w:t>
      </w:r>
      <w:r w:rsidRPr="007A3369">
        <w:rPr>
          <w:rFonts w:cstheme="minorHAnsi"/>
        </w:rPr>
        <w:t>.</w:t>
      </w:r>
    </w:p>
    <w:p w14:paraId="084A918B" w14:textId="77777777" w:rsidR="00434CC4" w:rsidRPr="007A3369" w:rsidRDefault="00434CC4" w:rsidP="00434CC4">
      <w:pPr>
        <w:pStyle w:val="ListParagraph"/>
        <w:numPr>
          <w:ilvl w:val="0"/>
          <w:numId w:val="11"/>
        </w:numPr>
        <w:spacing w:before="60" w:after="60" w:line="250" w:lineRule="exact"/>
        <w:rPr>
          <w:rFonts w:cstheme="minorHAnsi"/>
        </w:rPr>
      </w:pPr>
      <w:r w:rsidRPr="007A3369">
        <w:rPr>
          <w:rFonts w:cstheme="minorHAnsi"/>
        </w:rPr>
        <w:t>Provid</w:t>
      </w:r>
      <w:r>
        <w:rPr>
          <w:rFonts w:cstheme="minorHAnsi"/>
        </w:rPr>
        <w:t>ing</w:t>
      </w:r>
      <w:r w:rsidRPr="007A3369">
        <w:rPr>
          <w:rFonts w:cstheme="minorHAnsi"/>
        </w:rPr>
        <w:t xml:space="preserve"> clear roles and responsibilities for all members of the leadership team.</w:t>
      </w:r>
    </w:p>
    <w:p w14:paraId="2FBE28D6" w14:textId="77777777" w:rsidR="00434CC4" w:rsidRPr="007A3369" w:rsidRDefault="00434CC4" w:rsidP="00434CC4">
      <w:pPr>
        <w:pStyle w:val="ListParagraph"/>
        <w:numPr>
          <w:ilvl w:val="0"/>
          <w:numId w:val="11"/>
        </w:numPr>
        <w:spacing w:before="60" w:after="60" w:line="250" w:lineRule="exact"/>
        <w:rPr>
          <w:rFonts w:cstheme="minorHAnsi"/>
        </w:rPr>
      </w:pPr>
      <w:r w:rsidRPr="007A3369">
        <w:rPr>
          <w:rFonts w:cstheme="minorHAnsi"/>
        </w:rPr>
        <w:t>Designated time devoted to coaching, mentoring and feedback to all leaders.</w:t>
      </w:r>
    </w:p>
    <w:p w14:paraId="2D315B15" w14:textId="77777777" w:rsidR="00434CC4" w:rsidRPr="007A3369" w:rsidRDefault="00434CC4" w:rsidP="00434CC4">
      <w:pPr>
        <w:pStyle w:val="ListParagraph"/>
        <w:numPr>
          <w:ilvl w:val="0"/>
          <w:numId w:val="11"/>
        </w:numPr>
        <w:spacing w:before="60" w:after="60" w:line="250" w:lineRule="exact"/>
        <w:rPr>
          <w:rFonts w:cstheme="minorHAnsi"/>
        </w:rPr>
      </w:pPr>
      <w:r w:rsidRPr="007A3369">
        <w:rPr>
          <w:rFonts w:cstheme="minorHAnsi"/>
        </w:rPr>
        <w:t>Establishing a</w:t>
      </w:r>
      <w:r>
        <w:rPr>
          <w:rFonts w:cstheme="minorHAnsi"/>
        </w:rPr>
        <w:t xml:space="preserve"> comprehensive</w:t>
      </w:r>
      <w:r w:rsidRPr="007A3369">
        <w:rPr>
          <w:rFonts w:cstheme="minorHAnsi"/>
        </w:rPr>
        <w:t xml:space="preserve"> induction process for any newly appointed leader.</w:t>
      </w:r>
    </w:p>
    <w:p w14:paraId="597FF717" w14:textId="77777777" w:rsidR="00434CC4" w:rsidRPr="007A3369" w:rsidRDefault="00434CC4" w:rsidP="00434CC4">
      <w:pPr>
        <w:spacing w:before="60" w:after="60"/>
        <w:rPr>
          <w:rFonts w:cstheme="minorHAnsi"/>
        </w:rPr>
      </w:pPr>
    </w:p>
    <w:p w14:paraId="1D370B9E" w14:textId="77777777" w:rsidR="00434CC4" w:rsidRPr="007A3369" w:rsidRDefault="00434CC4" w:rsidP="00434CC4">
      <w:pPr>
        <w:spacing w:before="60" w:after="60"/>
        <w:rPr>
          <w:rFonts w:cstheme="minorHAnsi"/>
          <w:b/>
          <w:bCs/>
        </w:rPr>
      </w:pPr>
      <w:r w:rsidRPr="007A3369">
        <w:rPr>
          <w:rFonts w:cstheme="minorHAnsi"/>
          <w:b/>
          <w:bCs/>
          <w:u w:val="single"/>
        </w:rPr>
        <w:t>Recommendation 3:</w:t>
      </w:r>
      <w:r w:rsidRPr="007A3369">
        <w:rPr>
          <w:rFonts w:cstheme="minorHAnsi"/>
          <w:b/>
          <w:bCs/>
        </w:rPr>
        <w:t xml:space="preserve"> </w:t>
      </w:r>
      <w:r w:rsidRPr="007A3369">
        <w:rPr>
          <w:rFonts w:cstheme="minorHAnsi"/>
          <w:b/>
          <w:bCs/>
          <w:i/>
          <w:iCs/>
        </w:rPr>
        <w:t>Strengthen the links between curriculum, pedagogy, and assessment to improve teaching and learning.</w:t>
      </w:r>
    </w:p>
    <w:p w14:paraId="63C57334" w14:textId="77777777" w:rsidR="00434CC4" w:rsidRPr="007A3369" w:rsidRDefault="00434CC4" w:rsidP="00434CC4">
      <w:pPr>
        <w:spacing w:before="60" w:after="60"/>
        <w:rPr>
          <w:rFonts w:cstheme="minorHAnsi"/>
          <w:i/>
          <w:iCs/>
        </w:rPr>
      </w:pPr>
    </w:p>
    <w:p w14:paraId="28E184AF" w14:textId="77777777" w:rsidR="00434CC4" w:rsidRPr="007A3369" w:rsidRDefault="00434CC4" w:rsidP="00434CC4">
      <w:pPr>
        <w:spacing w:before="60" w:after="60"/>
        <w:rPr>
          <w:rFonts w:cstheme="minorHAnsi"/>
        </w:rPr>
      </w:pPr>
      <w:r w:rsidRPr="007A3369">
        <w:rPr>
          <w:rFonts w:cstheme="minorHAnsi"/>
        </w:rPr>
        <w:t>This should include:</w:t>
      </w:r>
    </w:p>
    <w:p w14:paraId="6EABEB8A" w14:textId="77777777" w:rsidR="00434CC4" w:rsidRDefault="00434CC4" w:rsidP="00434CC4">
      <w:pPr>
        <w:pStyle w:val="ListParagraph"/>
        <w:numPr>
          <w:ilvl w:val="0"/>
          <w:numId w:val="9"/>
        </w:numPr>
        <w:spacing w:before="60" w:after="60" w:line="250" w:lineRule="exact"/>
        <w:rPr>
          <w:rFonts w:cstheme="minorHAnsi"/>
        </w:rPr>
      </w:pPr>
      <w:r>
        <w:rPr>
          <w:rFonts w:cstheme="minorHAnsi"/>
        </w:rPr>
        <w:t>Using the literacy and numeracy progressions - Australian Curriculum to map student achievement and measure progress.</w:t>
      </w:r>
    </w:p>
    <w:p w14:paraId="5477EF4A" w14:textId="77777777" w:rsidR="00434CC4" w:rsidRPr="007A3369" w:rsidRDefault="00434CC4" w:rsidP="00434CC4">
      <w:pPr>
        <w:pStyle w:val="ListParagraph"/>
        <w:numPr>
          <w:ilvl w:val="0"/>
          <w:numId w:val="9"/>
        </w:numPr>
        <w:spacing w:before="60" w:after="60" w:line="250" w:lineRule="exact"/>
        <w:rPr>
          <w:rFonts w:cstheme="minorHAnsi"/>
        </w:rPr>
      </w:pPr>
      <w:r w:rsidRPr="007A3369">
        <w:rPr>
          <w:rFonts w:cstheme="minorHAnsi"/>
        </w:rPr>
        <w:t>Implement</w:t>
      </w:r>
      <w:r>
        <w:rPr>
          <w:rFonts w:cstheme="minorHAnsi"/>
        </w:rPr>
        <w:t>ing</w:t>
      </w:r>
      <w:r w:rsidRPr="007A3369">
        <w:rPr>
          <w:rFonts w:cstheme="minorHAnsi"/>
        </w:rPr>
        <w:t xml:space="preserve"> quality processes</w:t>
      </w:r>
      <w:r>
        <w:rPr>
          <w:rFonts w:cstheme="minorHAnsi"/>
        </w:rPr>
        <w:t xml:space="preserve"> </w:t>
      </w:r>
      <w:r w:rsidRPr="007A3369">
        <w:rPr>
          <w:rFonts w:cstheme="minorHAnsi"/>
        </w:rPr>
        <w:t>to ensure high quality planning, assessment and pedagogy of teaching and learning across all learning communities.</w:t>
      </w:r>
    </w:p>
    <w:p w14:paraId="1823C1ED" w14:textId="77777777" w:rsidR="00434CC4" w:rsidRPr="007A3369" w:rsidRDefault="00434CC4" w:rsidP="00434CC4">
      <w:pPr>
        <w:pStyle w:val="ListParagraph"/>
        <w:numPr>
          <w:ilvl w:val="0"/>
          <w:numId w:val="9"/>
        </w:numPr>
        <w:spacing w:before="60" w:after="60" w:line="250" w:lineRule="exact"/>
        <w:rPr>
          <w:rFonts w:cstheme="minorHAnsi"/>
        </w:rPr>
      </w:pPr>
      <w:r w:rsidRPr="007A3369">
        <w:rPr>
          <w:rFonts w:cstheme="minorHAnsi"/>
        </w:rPr>
        <w:t>Ensur</w:t>
      </w:r>
      <w:r>
        <w:rPr>
          <w:rFonts w:cstheme="minorHAnsi"/>
        </w:rPr>
        <w:t>ing</w:t>
      </w:r>
      <w:r w:rsidRPr="007A3369">
        <w:rPr>
          <w:rFonts w:cstheme="minorHAnsi"/>
        </w:rPr>
        <w:t xml:space="preserve"> every teacher clearly understand</w:t>
      </w:r>
      <w:r>
        <w:rPr>
          <w:rFonts w:cstheme="minorHAnsi"/>
        </w:rPr>
        <w:t xml:space="preserve">s the </w:t>
      </w:r>
      <w:r w:rsidRPr="007A3369">
        <w:rPr>
          <w:rFonts w:cstheme="minorHAnsi"/>
        </w:rPr>
        <w:t xml:space="preserve">Margaret Hendry </w:t>
      </w:r>
      <w:r>
        <w:rPr>
          <w:rFonts w:cstheme="minorHAnsi"/>
        </w:rPr>
        <w:t xml:space="preserve">School </w:t>
      </w:r>
      <w:r w:rsidRPr="007A3369">
        <w:rPr>
          <w:rFonts w:cstheme="minorHAnsi"/>
        </w:rPr>
        <w:t xml:space="preserve">Pedagogical models </w:t>
      </w:r>
      <w:r>
        <w:rPr>
          <w:rFonts w:cstheme="minorHAnsi"/>
        </w:rPr>
        <w:t>which includes</w:t>
      </w:r>
      <w:r w:rsidRPr="007A3369">
        <w:rPr>
          <w:rFonts w:cstheme="minorHAnsi"/>
        </w:rPr>
        <w:t xml:space="preserve"> explicit instruction</w:t>
      </w:r>
      <w:r>
        <w:rPr>
          <w:rFonts w:cstheme="minorHAnsi"/>
        </w:rPr>
        <w:t>.</w:t>
      </w:r>
    </w:p>
    <w:p w14:paraId="2ED364FC" w14:textId="77777777" w:rsidR="00434CC4" w:rsidRPr="007A3369" w:rsidRDefault="00434CC4" w:rsidP="00434CC4">
      <w:pPr>
        <w:pStyle w:val="ListParagraph"/>
        <w:numPr>
          <w:ilvl w:val="0"/>
          <w:numId w:val="9"/>
        </w:numPr>
        <w:spacing w:before="60" w:after="60" w:line="250" w:lineRule="exact"/>
        <w:rPr>
          <w:rFonts w:cstheme="minorHAnsi"/>
        </w:rPr>
      </w:pPr>
      <w:r w:rsidRPr="007A3369">
        <w:rPr>
          <w:rFonts w:cstheme="minorHAnsi"/>
        </w:rPr>
        <w:t>Align</w:t>
      </w:r>
      <w:r>
        <w:rPr>
          <w:rFonts w:cstheme="minorHAnsi"/>
        </w:rPr>
        <w:t>ing</w:t>
      </w:r>
      <w:r w:rsidRPr="007A3369">
        <w:rPr>
          <w:rFonts w:cstheme="minorHAnsi"/>
        </w:rPr>
        <w:t xml:space="preserve"> formative and summative assessments and protocols.</w:t>
      </w:r>
    </w:p>
    <w:p w14:paraId="7ED5E0C0" w14:textId="77777777" w:rsidR="00434CC4" w:rsidRPr="007A3369" w:rsidRDefault="00434CC4" w:rsidP="00434CC4">
      <w:pPr>
        <w:pStyle w:val="ListParagraph"/>
        <w:numPr>
          <w:ilvl w:val="0"/>
          <w:numId w:val="9"/>
        </w:numPr>
        <w:spacing w:before="60" w:after="60" w:line="250" w:lineRule="exact"/>
        <w:rPr>
          <w:rFonts w:cstheme="minorHAnsi"/>
        </w:rPr>
      </w:pPr>
      <w:r w:rsidRPr="007A3369">
        <w:rPr>
          <w:rFonts w:cstheme="minorHAnsi"/>
        </w:rPr>
        <w:t>Ensur</w:t>
      </w:r>
      <w:r>
        <w:rPr>
          <w:rFonts w:cstheme="minorHAnsi"/>
        </w:rPr>
        <w:t xml:space="preserve">ing a whole school approach to a </w:t>
      </w:r>
      <w:r w:rsidRPr="007A3369">
        <w:rPr>
          <w:rFonts w:cstheme="minorHAnsi"/>
        </w:rPr>
        <w:t>systematic, and consistently applied teacher observation and feedback cycles.</w:t>
      </w:r>
    </w:p>
    <w:p w14:paraId="6E1C1158" w14:textId="77777777" w:rsidR="00434CC4" w:rsidRPr="007A3369" w:rsidRDefault="00434CC4" w:rsidP="00434CC4">
      <w:pPr>
        <w:pStyle w:val="ListParagraph"/>
        <w:numPr>
          <w:ilvl w:val="0"/>
          <w:numId w:val="9"/>
        </w:numPr>
        <w:spacing w:before="60" w:after="60" w:line="250" w:lineRule="exact"/>
        <w:rPr>
          <w:rFonts w:cstheme="minorHAnsi"/>
        </w:rPr>
      </w:pPr>
      <w:r w:rsidRPr="007A3369">
        <w:rPr>
          <w:rFonts w:cstheme="minorHAnsi"/>
        </w:rPr>
        <w:t>Strengthen</w:t>
      </w:r>
      <w:r>
        <w:rPr>
          <w:rFonts w:cstheme="minorHAnsi"/>
        </w:rPr>
        <w:t>ing</w:t>
      </w:r>
      <w:r w:rsidRPr="007A3369">
        <w:rPr>
          <w:rFonts w:cstheme="minorHAnsi"/>
        </w:rPr>
        <w:t xml:space="preserve"> Professional Learning Community (PLC) implementation that focuses on formative evidence/data to plan the next sequence of learning.</w:t>
      </w:r>
    </w:p>
    <w:p w14:paraId="45D256E1" w14:textId="77777777" w:rsidR="00434CC4" w:rsidRPr="007A3369" w:rsidRDefault="00434CC4" w:rsidP="00434CC4">
      <w:pPr>
        <w:pStyle w:val="ListParagraph"/>
        <w:numPr>
          <w:ilvl w:val="0"/>
          <w:numId w:val="9"/>
        </w:numPr>
        <w:spacing w:before="60" w:after="60" w:line="250" w:lineRule="exact"/>
        <w:rPr>
          <w:rFonts w:cstheme="minorHAnsi"/>
        </w:rPr>
      </w:pPr>
      <w:r>
        <w:rPr>
          <w:rFonts w:cstheme="minorHAnsi"/>
        </w:rPr>
        <w:t>Ensuring a</w:t>
      </w:r>
      <w:r w:rsidRPr="007A3369">
        <w:rPr>
          <w:rFonts w:cstheme="minorHAnsi"/>
        </w:rPr>
        <w:t xml:space="preserve"> specific focus on the </w:t>
      </w:r>
      <w:r>
        <w:rPr>
          <w:rFonts w:cstheme="minorHAnsi"/>
        </w:rPr>
        <w:t xml:space="preserve">explicit teaching of </w:t>
      </w:r>
      <w:r w:rsidRPr="007A3369">
        <w:rPr>
          <w:rFonts w:cstheme="minorHAnsi"/>
        </w:rPr>
        <w:t>foundational skills for early learners</w:t>
      </w:r>
      <w:r>
        <w:rPr>
          <w:rFonts w:cstheme="minorHAnsi"/>
        </w:rPr>
        <w:t xml:space="preserve"> and those students with learning gaps</w:t>
      </w:r>
      <w:r w:rsidRPr="007A3369">
        <w:rPr>
          <w:rFonts w:cstheme="minorHAnsi"/>
        </w:rPr>
        <w:t>.</w:t>
      </w:r>
    </w:p>
    <w:p w14:paraId="315BBD99" w14:textId="77777777" w:rsidR="00434CC4" w:rsidRPr="007A3369" w:rsidRDefault="00434CC4" w:rsidP="00434CC4">
      <w:pPr>
        <w:spacing w:before="60" w:after="60"/>
        <w:rPr>
          <w:rFonts w:cstheme="minorHAnsi"/>
        </w:rPr>
      </w:pPr>
    </w:p>
    <w:p w14:paraId="2785517A" w14:textId="77777777" w:rsidR="00434CC4" w:rsidRPr="007A3369" w:rsidRDefault="00434CC4" w:rsidP="00434CC4">
      <w:pPr>
        <w:spacing w:before="60" w:after="60"/>
        <w:rPr>
          <w:rFonts w:cstheme="minorHAnsi"/>
          <w:b/>
          <w:bCs/>
          <w:u w:val="single"/>
        </w:rPr>
      </w:pPr>
    </w:p>
    <w:p w14:paraId="40938651" w14:textId="77777777" w:rsidR="00434CC4" w:rsidRDefault="00434CC4" w:rsidP="00434CC4">
      <w:pPr>
        <w:spacing w:before="60" w:after="60"/>
        <w:rPr>
          <w:rFonts w:cstheme="minorHAnsi"/>
          <w:b/>
          <w:bCs/>
          <w:u w:val="single"/>
        </w:rPr>
      </w:pPr>
    </w:p>
    <w:p w14:paraId="7694B8D3" w14:textId="77777777" w:rsidR="00434CC4" w:rsidRPr="007A3369" w:rsidRDefault="00434CC4" w:rsidP="00434CC4">
      <w:pPr>
        <w:spacing w:before="60" w:after="60"/>
        <w:rPr>
          <w:rFonts w:cstheme="minorHAnsi"/>
          <w:b/>
          <w:bCs/>
        </w:rPr>
      </w:pPr>
      <w:r w:rsidRPr="007A3369">
        <w:rPr>
          <w:rFonts w:cstheme="minorHAnsi"/>
          <w:b/>
          <w:bCs/>
          <w:u w:val="single"/>
        </w:rPr>
        <w:t>Recommendation 4</w:t>
      </w:r>
      <w:r w:rsidRPr="007A3369">
        <w:rPr>
          <w:rFonts w:cstheme="minorHAnsi"/>
          <w:b/>
          <w:bCs/>
        </w:rPr>
        <w:t xml:space="preserve">: </w:t>
      </w:r>
      <w:r w:rsidRPr="007A3369">
        <w:rPr>
          <w:rFonts w:cstheme="minorHAnsi"/>
          <w:b/>
          <w:bCs/>
          <w:i/>
          <w:iCs/>
        </w:rPr>
        <w:t>Strengthen school wide systems for improving student wellbeing.</w:t>
      </w:r>
    </w:p>
    <w:p w14:paraId="428369F8" w14:textId="77777777" w:rsidR="00434CC4" w:rsidRPr="007A3369" w:rsidRDefault="00434CC4" w:rsidP="00434CC4">
      <w:pPr>
        <w:spacing w:before="60" w:after="60"/>
        <w:rPr>
          <w:rFonts w:cstheme="minorHAnsi"/>
          <w:b/>
          <w:bCs/>
        </w:rPr>
      </w:pPr>
    </w:p>
    <w:p w14:paraId="4685178D" w14:textId="77777777" w:rsidR="00434CC4" w:rsidRPr="007A3369" w:rsidRDefault="00434CC4" w:rsidP="00434CC4">
      <w:pPr>
        <w:spacing w:before="60" w:after="60"/>
        <w:rPr>
          <w:rFonts w:cstheme="minorHAnsi"/>
        </w:rPr>
      </w:pPr>
      <w:r w:rsidRPr="007A3369">
        <w:rPr>
          <w:rFonts w:cstheme="minorHAnsi"/>
        </w:rPr>
        <w:t>This should include:</w:t>
      </w:r>
    </w:p>
    <w:p w14:paraId="7AE5487F" w14:textId="77777777" w:rsidR="00434CC4" w:rsidRPr="007A3369" w:rsidRDefault="00434CC4" w:rsidP="00434CC4">
      <w:pPr>
        <w:pStyle w:val="ListParagraph"/>
        <w:numPr>
          <w:ilvl w:val="0"/>
          <w:numId w:val="10"/>
        </w:numPr>
        <w:spacing w:before="60" w:after="60" w:line="250" w:lineRule="exact"/>
        <w:rPr>
          <w:rFonts w:cstheme="minorHAnsi"/>
        </w:rPr>
      </w:pPr>
      <w:r w:rsidRPr="007A3369">
        <w:rPr>
          <w:rFonts w:cstheme="minorHAnsi"/>
        </w:rPr>
        <w:t>Engaging with the PBL coach and an annual evaluation of PBL implementation</w:t>
      </w:r>
      <w:r>
        <w:rPr>
          <w:rFonts w:cstheme="minorHAnsi"/>
        </w:rPr>
        <w:t>.</w:t>
      </w:r>
    </w:p>
    <w:p w14:paraId="491B2CE4" w14:textId="77777777" w:rsidR="00434CC4" w:rsidRPr="007A3369" w:rsidRDefault="00434CC4" w:rsidP="00434CC4">
      <w:pPr>
        <w:pStyle w:val="ListParagraph"/>
        <w:numPr>
          <w:ilvl w:val="0"/>
          <w:numId w:val="10"/>
        </w:numPr>
        <w:spacing w:before="60" w:after="60" w:line="250" w:lineRule="exact"/>
        <w:rPr>
          <w:rFonts w:cstheme="minorHAnsi"/>
        </w:rPr>
      </w:pPr>
      <w:r w:rsidRPr="007A3369">
        <w:rPr>
          <w:rFonts w:cstheme="minorHAnsi"/>
        </w:rPr>
        <w:t xml:space="preserve">Building the capacity of staff with an initial focus on effective </w:t>
      </w:r>
      <w:r>
        <w:rPr>
          <w:rFonts w:cstheme="minorHAnsi"/>
        </w:rPr>
        <w:t xml:space="preserve">PBL </w:t>
      </w:r>
      <w:r w:rsidRPr="007A3369">
        <w:rPr>
          <w:rFonts w:cstheme="minorHAnsi"/>
        </w:rPr>
        <w:t>Tier 1 strategies</w:t>
      </w:r>
      <w:r>
        <w:rPr>
          <w:rFonts w:cstheme="minorHAnsi"/>
        </w:rPr>
        <w:t>.</w:t>
      </w:r>
    </w:p>
    <w:p w14:paraId="3296114D" w14:textId="77777777" w:rsidR="00434CC4" w:rsidRPr="007A3369" w:rsidRDefault="00434CC4" w:rsidP="00434CC4">
      <w:pPr>
        <w:pStyle w:val="ListParagraph"/>
        <w:numPr>
          <w:ilvl w:val="0"/>
          <w:numId w:val="10"/>
        </w:numPr>
        <w:spacing w:before="60" w:after="60" w:line="250" w:lineRule="exact"/>
        <w:rPr>
          <w:rFonts w:cstheme="minorHAnsi"/>
          <w:b/>
          <w:bCs/>
        </w:rPr>
      </w:pPr>
      <w:r w:rsidRPr="007A3369">
        <w:rPr>
          <w:rFonts w:cstheme="minorHAnsi"/>
        </w:rPr>
        <w:t xml:space="preserve">Leadership to track and monitor student attendance and behaviour data to inform </w:t>
      </w:r>
      <w:r>
        <w:rPr>
          <w:rFonts w:cstheme="minorHAnsi"/>
        </w:rPr>
        <w:t>target resources appropriately.</w:t>
      </w:r>
    </w:p>
    <w:p w14:paraId="42229515" w14:textId="77777777" w:rsidR="00434CC4" w:rsidRPr="007A3369" w:rsidRDefault="00434CC4" w:rsidP="00434CC4">
      <w:pPr>
        <w:pStyle w:val="ListParagraph"/>
        <w:numPr>
          <w:ilvl w:val="0"/>
          <w:numId w:val="10"/>
        </w:numPr>
        <w:spacing w:before="60" w:after="60" w:line="250" w:lineRule="exact"/>
        <w:rPr>
          <w:rFonts w:cstheme="minorHAnsi"/>
        </w:rPr>
      </w:pPr>
      <w:r w:rsidRPr="007A3369">
        <w:rPr>
          <w:rFonts w:cstheme="minorHAnsi"/>
        </w:rPr>
        <w:t>Ensur</w:t>
      </w:r>
      <w:r>
        <w:rPr>
          <w:rFonts w:cstheme="minorHAnsi"/>
        </w:rPr>
        <w:t>ing</w:t>
      </w:r>
      <w:r w:rsidRPr="007A3369">
        <w:rPr>
          <w:rFonts w:cstheme="minorHAnsi"/>
        </w:rPr>
        <w:t xml:space="preserve"> clear processes to monitor the effectiveness of ILPs and BSPs and OVRAs</w:t>
      </w:r>
      <w:r>
        <w:rPr>
          <w:rFonts w:cstheme="minorHAnsi"/>
        </w:rPr>
        <w:t>.</w:t>
      </w:r>
    </w:p>
    <w:p w14:paraId="43BE25DD" w14:textId="77777777" w:rsidR="00434CC4" w:rsidRPr="007A3369" w:rsidRDefault="00434CC4" w:rsidP="00434CC4">
      <w:pPr>
        <w:pStyle w:val="ListParagraph"/>
        <w:numPr>
          <w:ilvl w:val="0"/>
          <w:numId w:val="10"/>
        </w:numPr>
        <w:spacing w:before="60" w:after="60" w:line="250" w:lineRule="exact"/>
        <w:rPr>
          <w:rFonts w:cstheme="minorHAnsi"/>
        </w:rPr>
      </w:pPr>
      <w:r w:rsidRPr="007A3369">
        <w:rPr>
          <w:rFonts w:cstheme="minorHAnsi"/>
        </w:rPr>
        <w:t xml:space="preserve">Improving inclusion practices including structures and processes that cater for all students’ needs. </w:t>
      </w:r>
    </w:p>
    <w:p w14:paraId="70BF63F4" w14:textId="77777777" w:rsidR="00434CC4" w:rsidRPr="007A3369" w:rsidRDefault="00434CC4" w:rsidP="00434CC4">
      <w:pPr>
        <w:pStyle w:val="ListParagraph"/>
        <w:numPr>
          <w:ilvl w:val="0"/>
          <w:numId w:val="10"/>
        </w:numPr>
        <w:spacing w:before="60" w:after="60" w:line="250" w:lineRule="exact"/>
        <w:rPr>
          <w:rFonts w:cstheme="minorHAnsi"/>
        </w:rPr>
      </w:pPr>
      <w:r w:rsidRPr="007A3369">
        <w:rPr>
          <w:rFonts w:cstheme="minorHAnsi"/>
        </w:rPr>
        <w:t>Consider</w:t>
      </w:r>
      <w:r>
        <w:rPr>
          <w:rFonts w:cstheme="minorHAnsi"/>
        </w:rPr>
        <w:t>ation of</w:t>
      </w:r>
      <w:r w:rsidRPr="007A3369">
        <w:rPr>
          <w:rFonts w:cstheme="minorHAnsi"/>
        </w:rPr>
        <w:t xml:space="preserve"> the employment of a social worker to work in partnership with families and the staff.</w:t>
      </w:r>
    </w:p>
    <w:p w14:paraId="796A6B38" w14:textId="77777777" w:rsidR="00434CC4" w:rsidRDefault="00434CC4" w:rsidP="00434CC4">
      <w:pPr>
        <w:rPr>
          <w:rFonts w:cstheme="minorHAnsi"/>
        </w:rPr>
      </w:pPr>
    </w:p>
    <w:p w14:paraId="02A02C9F" w14:textId="77777777" w:rsidR="00434CC4" w:rsidRPr="007A3369" w:rsidRDefault="00434CC4" w:rsidP="00434CC4">
      <w:pPr>
        <w:rPr>
          <w:rFonts w:cstheme="minorHAnsi"/>
          <w:b/>
          <w:bCs/>
        </w:rPr>
      </w:pPr>
      <w:r w:rsidRPr="007A3369">
        <w:rPr>
          <w:rFonts w:cstheme="minorHAnsi"/>
          <w:b/>
          <w:bCs/>
          <w:u w:val="single"/>
        </w:rPr>
        <w:t>Recommendation 6</w:t>
      </w:r>
      <w:r w:rsidRPr="007A3369">
        <w:rPr>
          <w:rFonts w:cstheme="minorHAnsi"/>
          <w:b/>
          <w:bCs/>
        </w:rPr>
        <w:t xml:space="preserve">: </w:t>
      </w:r>
      <w:r w:rsidRPr="00085E3A">
        <w:rPr>
          <w:rFonts w:cstheme="minorHAnsi"/>
          <w:b/>
          <w:bCs/>
          <w:i/>
          <w:iCs/>
        </w:rPr>
        <w:t>Review and adjust the organisational efficiencies and effectiveness of the current structures and processes.</w:t>
      </w:r>
    </w:p>
    <w:p w14:paraId="55DC8B2E" w14:textId="77777777" w:rsidR="00434CC4" w:rsidRPr="007A3369" w:rsidRDefault="00434CC4" w:rsidP="00434CC4">
      <w:pPr>
        <w:rPr>
          <w:rFonts w:cstheme="minorHAnsi"/>
        </w:rPr>
      </w:pPr>
      <w:r w:rsidRPr="007A3369">
        <w:rPr>
          <w:rFonts w:cstheme="minorHAnsi"/>
        </w:rPr>
        <w:t>This should include:</w:t>
      </w:r>
    </w:p>
    <w:p w14:paraId="08D43F21" w14:textId="77777777" w:rsidR="00434CC4" w:rsidRDefault="00434CC4" w:rsidP="00434CC4">
      <w:pPr>
        <w:pStyle w:val="ListParagraph"/>
        <w:numPr>
          <w:ilvl w:val="0"/>
          <w:numId w:val="12"/>
        </w:numPr>
        <w:spacing w:after="200" w:line="250" w:lineRule="exact"/>
        <w:rPr>
          <w:rFonts w:cstheme="minorHAnsi"/>
        </w:rPr>
      </w:pPr>
      <w:r>
        <w:rPr>
          <w:rFonts w:cstheme="minorHAnsi"/>
        </w:rPr>
        <w:t>Reviewing current whole school structures and routines to ensure consistency of teaching and learning to maximise student outcomes.</w:t>
      </w:r>
    </w:p>
    <w:p w14:paraId="5186902E" w14:textId="77777777" w:rsidR="00434CC4" w:rsidRPr="007A3369" w:rsidRDefault="00434CC4" w:rsidP="00434CC4">
      <w:pPr>
        <w:pStyle w:val="ListParagraph"/>
        <w:numPr>
          <w:ilvl w:val="0"/>
          <w:numId w:val="12"/>
        </w:numPr>
        <w:spacing w:after="200" w:line="250" w:lineRule="exact"/>
        <w:rPr>
          <w:rFonts w:cstheme="minorHAnsi"/>
        </w:rPr>
      </w:pPr>
      <w:r w:rsidRPr="007A3369">
        <w:rPr>
          <w:rFonts w:cstheme="minorHAnsi"/>
        </w:rPr>
        <w:t>Develop</w:t>
      </w:r>
      <w:r>
        <w:rPr>
          <w:rFonts w:cstheme="minorHAnsi"/>
        </w:rPr>
        <w:t>ing</w:t>
      </w:r>
      <w:r w:rsidRPr="007A3369">
        <w:rPr>
          <w:rFonts w:cstheme="minorHAnsi"/>
        </w:rPr>
        <w:t xml:space="preserve"> whole of school practices for student learning and wellbeing for consistency across learning communities.</w:t>
      </w:r>
    </w:p>
    <w:p w14:paraId="32562195" w14:textId="77777777" w:rsidR="00434CC4" w:rsidRPr="007A3369" w:rsidRDefault="00434CC4" w:rsidP="00434CC4">
      <w:pPr>
        <w:pStyle w:val="ListParagraph"/>
        <w:numPr>
          <w:ilvl w:val="0"/>
          <w:numId w:val="12"/>
        </w:numPr>
        <w:spacing w:after="200" w:line="250" w:lineRule="exact"/>
        <w:rPr>
          <w:rFonts w:cstheme="minorHAnsi"/>
        </w:rPr>
      </w:pPr>
      <w:r w:rsidRPr="007A3369">
        <w:rPr>
          <w:rFonts w:cstheme="minorHAnsi"/>
        </w:rPr>
        <w:t>Assessing whether the use of different IT (software) systems can reduce school leader workload or improve the efficiency of current processes.</w:t>
      </w:r>
    </w:p>
    <w:p w14:paraId="2D53280C" w14:textId="77777777" w:rsidR="00434CC4" w:rsidRDefault="00434CC4" w:rsidP="00434CC4">
      <w:pPr>
        <w:pStyle w:val="ListParagraph"/>
        <w:numPr>
          <w:ilvl w:val="0"/>
          <w:numId w:val="12"/>
        </w:numPr>
        <w:spacing w:after="200" w:line="250" w:lineRule="exact"/>
        <w:rPr>
          <w:rFonts w:cstheme="minorHAnsi"/>
        </w:rPr>
      </w:pPr>
      <w:r w:rsidRPr="007A3369">
        <w:rPr>
          <w:rFonts w:cstheme="minorHAnsi"/>
        </w:rPr>
        <w:t>Ensu</w:t>
      </w:r>
      <w:r>
        <w:rPr>
          <w:rFonts w:cstheme="minorHAnsi"/>
        </w:rPr>
        <w:t>ring</w:t>
      </w:r>
      <w:r w:rsidRPr="007A3369">
        <w:rPr>
          <w:rFonts w:cstheme="minorHAnsi"/>
        </w:rPr>
        <w:t xml:space="preserve"> a common understanding of the structure of the day</w:t>
      </w:r>
      <w:r>
        <w:rPr>
          <w:rFonts w:cstheme="minorHAnsi"/>
        </w:rPr>
        <w:t xml:space="preserve"> to focus on learning and wellbeing.</w:t>
      </w:r>
    </w:p>
    <w:p w14:paraId="6A3422CF" w14:textId="77777777" w:rsidR="00434CC4" w:rsidRDefault="00434CC4" w:rsidP="00434CC4">
      <w:pPr>
        <w:pStyle w:val="ListParagraph"/>
        <w:numPr>
          <w:ilvl w:val="0"/>
          <w:numId w:val="12"/>
        </w:numPr>
        <w:spacing w:after="200" w:line="250" w:lineRule="exact"/>
        <w:rPr>
          <w:rFonts w:cstheme="minorHAnsi"/>
        </w:rPr>
      </w:pPr>
      <w:r>
        <w:rPr>
          <w:rFonts w:cstheme="minorHAnsi"/>
        </w:rPr>
        <w:t>Regular leadership meetings to discuss implementation of whole school expectations, structures, and processes.</w:t>
      </w:r>
    </w:p>
    <w:p w14:paraId="6D283FDB" w14:textId="77777777" w:rsidR="00434CC4" w:rsidRPr="007A3369" w:rsidRDefault="00434CC4" w:rsidP="00434CC4">
      <w:pPr>
        <w:pStyle w:val="ListParagraph"/>
        <w:numPr>
          <w:ilvl w:val="0"/>
          <w:numId w:val="12"/>
        </w:numPr>
        <w:spacing w:after="200" w:line="250" w:lineRule="exact"/>
        <w:rPr>
          <w:rFonts w:cstheme="minorHAnsi"/>
        </w:rPr>
      </w:pPr>
      <w:r>
        <w:rPr>
          <w:rFonts w:cstheme="minorHAnsi"/>
        </w:rPr>
        <w:t xml:space="preserve"> A strategic approach for school leader Cs to work collaboration with their learning communities including coaching and mentoring.</w:t>
      </w:r>
    </w:p>
    <w:p w14:paraId="3C269A89" w14:textId="77777777" w:rsidR="00434CC4" w:rsidRPr="00165DE9" w:rsidRDefault="00434CC4" w:rsidP="00434CC4">
      <w:pPr>
        <w:pStyle w:val="ListParagraph"/>
        <w:numPr>
          <w:ilvl w:val="0"/>
          <w:numId w:val="12"/>
        </w:numPr>
        <w:spacing w:after="200" w:line="250" w:lineRule="exact"/>
        <w:rPr>
          <w:rFonts w:cstheme="minorHAnsi"/>
        </w:rPr>
      </w:pPr>
      <w:r w:rsidRPr="007A3369">
        <w:rPr>
          <w:rFonts w:cstheme="minorHAnsi"/>
        </w:rPr>
        <w:t>Provid</w:t>
      </w:r>
      <w:r>
        <w:rPr>
          <w:rFonts w:cstheme="minorHAnsi"/>
        </w:rPr>
        <w:t>ing</w:t>
      </w:r>
      <w:r w:rsidRPr="007A3369">
        <w:rPr>
          <w:rFonts w:cstheme="minorHAnsi"/>
        </w:rPr>
        <w:t xml:space="preserve"> opportunities for teachers to plan and collaborate with peers </w:t>
      </w:r>
      <w:r>
        <w:rPr>
          <w:rFonts w:cstheme="minorHAnsi"/>
        </w:rPr>
        <w:t xml:space="preserve">who are </w:t>
      </w:r>
      <w:r w:rsidRPr="007A3369">
        <w:rPr>
          <w:rFonts w:cstheme="minorHAnsi"/>
        </w:rPr>
        <w:t>teaching the same year level in other learning communities.</w:t>
      </w:r>
    </w:p>
    <w:p w14:paraId="30035BDA" w14:textId="77777777" w:rsidR="00434CC4" w:rsidRPr="007A3369" w:rsidRDefault="00434CC4" w:rsidP="00434CC4">
      <w:pPr>
        <w:pStyle w:val="ListParagraph"/>
        <w:rPr>
          <w:rFonts w:cstheme="minorHAnsi"/>
        </w:rPr>
      </w:pPr>
    </w:p>
    <w:p w14:paraId="0BE78B1F" w14:textId="77777777" w:rsidR="00434CC4" w:rsidRPr="007A3369" w:rsidRDefault="00434CC4" w:rsidP="00434CC4">
      <w:pPr>
        <w:rPr>
          <w:rFonts w:cstheme="minorHAnsi"/>
          <w:b/>
          <w:bCs/>
          <w:u w:val="single"/>
        </w:rPr>
      </w:pPr>
      <w:r w:rsidRPr="007A3369">
        <w:rPr>
          <w:rFonts w:cstheme="minorHAnsi"/>
          <w:b/>
          <w:bCs/>
          <w:u w:val="single"/>
        </w:rPr>
        <w:t xml:space="preserve">Recommendation 7: </w:t>
      </w:r>
      <w:r w:rsidRPr="007A3369">
        <w:rPr>
          <w:rFonts w:cstheme="minorHAnsi"/>
          <w:b/>
          <w:bCs/>
          <w:i/>
          <w:iCs/>
        </w:rPr>
        <w:t>Improve the health and wellbeing of all staff.</w:t>
      </w:r>
    </w:p>
    <w:p w14:paraId="4CD0DE55" w14:textId="77777777" w:rsidR="00434CC4" w:rsidRPr="007A3369" w:rsidRDefault="00434CC4" w:rsidP="00434CC4">
      <w:pPr>
        <w:rPr>
          <w:rFonts w:cstheme="minorHAnsi"/>
        </w:rPr>
      </w:pPr>
      <w:r w:rsidRPr="007A3369">
        <w:rPr>
          <w:rFonts w:cstheme="minorHAnsi"/>
        </w:rPr>
        <w:t>This should include:</w:t>
      </w:r>
    </w:p>
    <w:p w14:paraId="03EE33F5" w14:textId="77777777" w:rsidR="00434CC4" w:rsidRPr="007A3369" w:rsidRDefault="00434CC4" w:rsidP="00434CC4">
      <w:pPr>
        <w:pStyle w:val="ListParagraph"/>
        <w:numPr>
          <w:ilvl w:val="0"/>
          <w:numId w:val="13"/>
        </w:numPr>
        <w:spacing w:after="200" w:line="250" w:lineRule="exact"/>
        <w:rPr>
          <w:rFonts w:cstheme="minorHAnsi"/>
        </w:rPr>
      </w:pPr>
      <w:r w:rsidRPr="007A3369">
        <w:rPr>
          <w:rFonts w:cstheme="minorHAnsi"/>
        </w:rPr>
        <w:t xml:space="preserve">Coordination of </w:t>
      </w:r>
      <w:r>
        <w:rPr>
          <w:rFonts w:cstheme="minorHAnsi"/>
        </w:rPr>
        <w:t>ESO</w:t>
      </w:r>
      <w:r w:rsidRPr="007A3369">
        <w:rPr>
          <w:rFonts w:cstheme="minorHAnsi"/>
        </w:rPr>
        <w:t xml:space="preserve"> supports and targeted recruitment to guide the improvement plan and support staff wellbeing.</w:t>
      </w:r>
    </w:p>
    <w:p w14:paraId="644BDFA5" w14:textId="77777777" w:rsidR="00434CC4" w:rsidRPr="007A3369" w:rsidRDefault="00434CC4" w:rsidP="00434CC4">
      <w:pPr>
        <w:pStyle w:val="ListParagraph"/>
        <w:numPr>
          <w:ilvl w:val="0"/>
          <w:numId w:val="13"/>
        </w:numPr>
        <w:spacing w:after="200" w:line="250" w:lineRule="exact"/>
        <w:rPr>
          <w:rFonts w:cstheme="minorHAnsi"/>
        </w:rPr>
      </w:pPr>
      <w:r w:rsidRPr="007A3369">
        <w:rPr>
          <w:rFonts w:cstheme="minorHAnsi"/>
        </w:rPr>
        <w:t>Establishment of a comprehensive induction process for staff.</w:t>
      </w:r>
    </w:p>
    <w:p w14:paraId="4DCFAC22" w14:textId="77777777" w:rsidR="00434CC4" w:rsidRPr="007A3369" w:rsidRDefault="00434CC4" w:rsidP="00434CC4">
      <w:pPr>
        <w:pStyle w:val="ListParagraph"/>
        <w:numPr>
          <w:ilvl w:val="0"/>
          <w:numId w:val="13"/>
        </w:numPr>
        <w:spacing w:after="200" w:line="250" w:lineRule="exact"/>
        <w:rPr>
          <w:rFonts w:cstheme="minorHAnsi"/>
        </w:rPr>
      </w:pPr>
      <w:r w:rsidRPr="007A3369">
        <w:rPr>
          <w:rFonts w:cstheme="minorHAnsi"/>
        </w:rPr>
        <w:t>Clarity of expectations for teaching and learning, student wellbeing and student behaviour across the school.</w:t>
      </w:r>
    </w:p>
    <w:p w14:paraId="330B8379" w14:textId="77777777" w:rsidR="00434CC4" w:rsidRPr="007A3369" w:rsidRDefault="00434CC4" w:rsidP="00434CC4">
      <w:pPr>
        <w:pStyle w:val="ListParagraph"/>
        <w:numPr>
          <w:ilvl w:val="0"/>
          <w:numId w:val="13"/>
        </w:numPr>
        <w:spacing w:after="200" w:line="250" w:lineRule="exact"/>
        <w:rPr>
          <w:rFonts w:cstheme="minorHAnsi"/>
        </w:rPr>
      </w:pPr>
      <w:r w:rsidRPr="007A3369">
        <w:rPr>
          <w:rFonts w:cstheme="minorHAnsi"/>
        </w:rPr>
        <w:t>Implementation of the above recommendations in the short, medium, and long term.</w:t>
      </w:r>
    </w:p>
    <w:p w14:paraId="5BBF7ABE" w14:textId="77777777" w:rsidR="00434CC4" w:rsidRPr="007A3369" w:rsidRDefault="00434CC4" w:rsidP="00434CC4">
      <w:pPr>
        <w:pStyle w:val="ListParagraph"/>
        <w:numPr>
          <w:ilvl w:val="0"/>
          <w:numId w:val="13"/>
        </w:numPr>
        <w:spacing w:after="200" w:line="250" w:lineRule="exact"/>
        <w:rPr>
          <w:rFonts w:cstheme="minorHAnsi"/>
        </w:rPr>
      </w:pPr>
      <w:r w:rsidRPr="007A3369">
        <w:rPr>
          <w:rFonts w:cstheme="minorHAnsi"/>
        </w:rPr>
        <w:t>Continuing to provide opportunities for staff to provide feedback on WHS</w:t>
      </w:r>
      <w:r>
        <w:rPr>
          <w:rFonts w:cstheme="minorHAnsi"/>
        </w:rPr>
        <w:t xml:space="preserve"> matters.</w:t>
      </w:r>
    </w:p>
    <w:p w14:paraId="5BD4B74B" w14:textId="77777777" w:rsidR="00434CC4" w:rsidRDefault="00434CC4" w:rsidP="00434CC4">
      <w:pPr>
        <w:pStyle w:val="ListParagraph"/>
        <w:numPr>
          <w:ilvl w:val="0"/>
          <w:numId w:val="13"/>
        </w:numPr>
        <w:spacing w:after="200" w:line="250" w:lineRule="exact"/>
        <w:rPr>
          <w:rFonts w:cstheme="minorHAnsi"/>
        </w:rPr>
      </w:pPr>
      <w:r w:rsidRPr="007A3369">
        <w:rPr>
          <w:rFonts w:cstheme="minorHAnsi"/>
        </w:rPr>
        <w:t>Staff to be actively involved in the implementation of the recommendations of th</w:t>
      </w:r>
      <w:r>
        <w:rPr>
          <w:rFonts w:cstheme="minorHAnsi"/>
        </w:rPr>
        <w:t>e SPR</w:t>
      </w:r>
      <w:r w:rsidRPr="007A3369">
        <w:rPr>
          <w:rFonts w:cstheme="minorHAnsi"/>
        </w:rPr>
        <w:t>.</w:t>
      </w:r>
    </w:p>
    <w:p w14:paraId="0A88A425" w14:textId="77777777" w:rsidR="00434CC4" w:rsidRDefault="00434CC4" w:rsidP="00434CC4">
      <w:pPr>
        <w:spacing w:line="276" w:lineRule="auto"/>
        <w:rPr>
          <w:rFonts w:cstheme="minorHAnsi"/>
        </w:rPr>
      </w:pPr>
      <w:r>
        <w:rPr>
          <w:rFonts w:cstheme="minorHAnsi"/>
        </w:rPr>
        <w:br w:type="page"/>
      </w:r>
    </w:p>
    <w:p w14:paraId="1194F314" w14:textId="003AE493" w:rsidR="00995507" w:rsidRDefault="38CB1F3F" w:rsidP="5F3B1512">
      <w:pPr>
        <w:pStyle w:val="Heading3reverse"/>
        <w:spacing w:line="240" w:lineRule="auto"/>
        <w:rPr>
          <w:rFonts w:ascii="Calibri" w:eastAsia="Calibri" w:hAnsi="Calibri" w:cs="Calibri"/>
          <w:b w:val="0"/>
          <w:bCs w:val="0"/>
          <w:sz w:val="44"/>
          <w:szCs w:val="44"/>
          <w:lang w:val="en-AU"/>
        </w:rPr>
      </w:pPr>
      <w:r w:rsidRPr="00AC05AB">
        <w:rPr>
          <w:rFonts w:ascii="Calibri" w:eastAsia="Calibri" w:hAnsi="Calibri" w:cs="Calibri"/>
          <w:b w:val="0"/>
          <w:bCs w:val="0"/>
          <w:sz w:val="44"/>
          <w:szCs w:val="44"/>
          <w:lang w:val="en-AU"/>
        </w:rPr>
        <w:lastRenderedPageBreak/>
        <w:t>AFFIRMATIONS</w:t>
      </w:r>
    </w:p>
    <w:p w14:paraId="52D5EA24" w14:textId="77777777" w:rsidR="00434CC4" w:rsidRPr="00D45F7B" w:rsidRDefault="00434CC4" w:rsidP="00434CC4">
      <w:pPr>
        <w:widowControl w:val="0"/>
        <w:tabs>
          <w:tab w:val="left" w:pos="704"/>
        </w:tabs>
        <w:autoSpaceDE w:val="0"/>
        <w:autoSpaceDN w:val="0"/>
        <w:spacing w:after="120" w:line="240" w:lineRule="auto"/>
        <w:rPr>
          <w:rFonts w:cstheme="minorHAnsi"/>
        </w:rPr>
      </w:pPr>
      <w:r w:rsidRPr="00D84A5B">
        <w:rPr>
          <w:rFonts w:cstheme="minorHAnsi"/>
        </w:rPr>
        <w:t xml:space="preserve">Based on the information available to the </w:t>
      </w:r>
      <w:r>
        <w:rPr>
          <w:rFonts w:cstheme="minorHAnsi"/>
        </w:rPr>
        <w:t>SPRT</w:t>
      </w:r>
      <w:r w:rsidRPr="00D84A5B">
        <w:rPr>
          <w:rFonts w:cstheme="minorHAnsi"/>
        </w:rPr>
        <w:t xml:space="preserve"> the following features and practices are currently being undertaken, or in the early stages of implementation</w:t>
      </w:r>
      <w:r>
        <w:rPr>
          <w:rFonts w:cstheme="minorHAnsi"/>
        </w:rPr>
        <w:t xml:space="preserve">, and </w:t>
      </w:r>
      <w:r w:rsidRPr="00D84A5B">
        <w:rPr>
          <w:rFonts w:cstheme="minorHAnsi"/>
        </w:rPr>
        <w:t>are impacting positively on school operations</w:t>
      </w:r>
      <w:r>
        <w:rPr>
          <w:rFonts w:cstheme="minorHAnsi"/>
        </w:rPr>
        <w:t>.</w:t>
      </w:r>
      <w:r w:rsidRPr="00D84A5B">
        <w:rPr>
          <w:rFonts w:cstheme="minorHAnsi"/>
        </w:rPr>
        <w:t xml:space="preserve"> </w:t>
      </w:r>
    </w:p>
    <w:p w14:paraId="738444D0" w14:textId="77777777" w:rsidR="00434CC4" w:rsidRPr="00D84A5B" w:rsidRDefault="00434CC4" w:rsidP="00434CC4">
      <w:pPr>
        <w:pStyle w:val="ListParagraph"/>
        <w:widowControl w:val="0"/>
        <w:numPr>
          <w:ilvl w:val="0"/>
          <w:numId w:val="14"/>
        </w:numPr>
        <w:tabs>
          <w:tab w:val="left" w:pos="704"/>
        </w:tabs>
        <w:autoSpaceDE w:val="0"/>
        <w:autoSpaceDN w:val="0"/>
        <w:spacing w:after="120" w:line="240" w:lineRule="auto"/>
        <w:ind w:left="284"/>
        <w:contextualSpacing w:val="0"/>
      </w:pPr>
      <w:r>
        <w:rPr>
          <w:rFonts w:cstheme="minorHAnsi"/>
        </w:rPr>
        <w:t>Commitment to improve communication, with the SPRT identifying key areas for refinement.</w:t>
      </w:r>
    </w:p>
    <w:p w14:paraId="3450C252" w14:textId="77777777" w:rsidR="00434CC4" w:rsidRDefault="00434CC4" w:rsidP="00434CC4">
      <w:pPr>
        <w:pStyle w:val="ListParagraph"/>
        <w:widowControl w:val="0"/>
        <w:numPr>
          <w:ilvl w:val="0"/>
          <w:numId w:val="14"/>
        </w:numPr>
        <w:tabs>
          <w:tab w:val="left" w:pos="704"/>
        </w:tabs>
        <w:autoSpaceDE w:val="0"/>
        <w:autoSpaceDN w:val="0"/>
        <w:spacing w:after="120" w:line="240" w:lineRule="auto"/>
        <w:ind w:left="284"/>
        <w:contextualSpacing w:val="0"/>
        <w:rPr>
          <w:rFonts w:cstheme="minorHAnsi"/>
        </w:rPr>
      </w:pPr>
      <w:r>
        <w:rPr>
          <w:rFonts w:cstheme="minorHAnsi"/>
        </w:rPr>
        <w:t>The WHS committee provides feedback on WHS matters to leadership team to discuss and make adjustments in the workplace.</w:t>
      </w:r>
    </w:p>
    <w:p w14:paraId="193B86DA" w14:textId="77777777" w:rsidR="00434CC4" w:rsidRDefault="00434CC4" w:rsidP="00434CC4">
      <w:pPr>
        <w:pStyle w:val="ListParagraph"/>
        <w:widowControl w:val="0"/>
        <w:numPr>
          <w:ilvl w:val="0"/>
          <w:numId w:val="14"/>
        </w:numPr>
        <w:tabs>
          <w:tab w:val="left" w:pos="704"/>
        </w:tabs>
        <w:autoSpaceDE w:val="0"/>
        <w:autoSpaceDN w:val="0"/>
        <w:spacing w:after="120" w:line="240" w:lineRule="auto"/>
        <w:ind w:left="284"/>
        <w:contextualSpacing w:val="0"/>
        <w:rPr>
          <w:rFonts w:cstheme="minorHAnsi"/>
        </w:rPr>
      </w:pPr>
      <w:r>
        <w:rPr>
          <w:rFonts w:cstheme="minorHAnsi"/>
        </w:rPr>
        <w:t>Renewal of the PBL team – the PBL framework re-introduced to strengthen the positive school culture.</w:t>
      </w:r>
    </w:p>
    <w:p w14:paraId="1BB1227A" w14:textId="77777777" w:rsidR="00434CC4" w:rsidRDefault="00434CC4" w:rsidP="00434CC4">
      <w:pPr>
        <w:pStyle w:val="ListParagraph"/>
        <w:widowControl w:val="0"/>
        <w:numPr>
          <w:ilvl w:val="0"/>
          <w:numId w:val="14"/>
        </w:numPr>
        <w:tabs>
          <w:tab w:val="left" w:pos="704"/>
        </w:tabs>
        <w:autoSpaceDE w:val="0"/>
        <w:autoSpaceDN w:val="0"/>
        <w:spacing w:after="120" w:line="240" w:lineRule="auto"/>
        <w:ind w:left="284"/>
        <w:contextualSpacing w:val="0"/>
        <w:rPr>
          <w:rFonts w:cstheme="minorHAnsi"/>
        </w:rPr>
      </w:pPr>
      <w:r>
        <w:rPr>
          <w:rFonts w:cstheme="minorHAnsi"/>
        </w:rPr>
        <w:t>The EAL/D program is valued and could provide opportunities for capacity building of all staff to enhance learning for all students.</w:t>
      </w:r>
    </w:p>
    <w:p w14:paraId="75846E85" w14:textId="77777777" w:rsidR="00434CC4" w:rsidRDefault="00434CC4" w:rsidP="00434CC4">
      <w:pPr>
        <w:pStyle w:val="ListParagraph"/>
        <w:widowControl w:val="0"/>
        <w:numPr>
          <w:ilvl w:val="0"/>
          <w:numId w:val="14"/>
        </w:numPr>
        <w:tabs>
          <w:tab w:val="left" w:pos="704"/>
        </w:tabs>
        <w:autoSpaceDE w:val="0"/>
        <w:autoSpaceDN w:val="0"/>
        <w:spacing w:after="120" w:line="240" w:lineRule="auto"/>
        <w:ind w:left="284"/>
        <w:contextualSpacing w:val="0"/>
        <w:rPr>
          <w:rFonts w:cstheme="minorHAnsi"/>
        </w:rPr>
      </w:pPr>
      <w:r>
        <w:rPr>
          <w:rFonts w:cstheme="minorHAnsi"/>
        </w:rPr>
        <w:t xml:space="preserve">The Response to Student Need meeting (RSN) ensures a collaborative process to facilitate consistent interventions and supports for students with additional needs. </w:t>
      </w:r>
    </w:p>
    <w:p w14:paraId="7490DA1A" w14:textId="77777777" w:rsidR="00434CC4" w:rsidRDefault="00434CC4" w:rsidP="00434CC4">
      <w:pPr>
        <w:pStyle w:val="ListParagraph"/>
        <w:widowControl w:val="0"/>
        <w:numPr>
          <w:ilvl w:val="0"/>
          <w:numId w:val="14"/>
        </w:numPr>
        <w:tabs>
          <w:tab w:val="left" w:pos="704"/>
        </w:tabs>
        <w:autoSpaceDE w:val="0"/>
        <w:autoSpaceDN w:val="0"/>
        <w:spacing w:after="120" w:line="240" w:lineRule="auto"/>
        <w:ind w:left="284"/>
        <w:contextualSpacing w:val="0"/>
        <w:rPr>
          <w:rFonts w:cstheme="minorHAnsi"/>
        </w:rPr>
      </w:pPr>
      <w:r>
        <w:rPr>
          <w:rFonts w:cstheme="minorHAnsi"/>
        </w:rPr>
        <w:t xml:space="preserve">The ‘Booster’ reading program is effective for a small number of children currently, upscaling of this approach to make the program available in every learning community would be beneficial.  </w:t>
      </w:r>
    </w:p>
    <w:p w14:paraId="740C05F6" w14:textId="77777777" w:rsidR="00434CC4" w:rsidRDefault="00434CC4" w:rsidP="00434CC4">
      <w:pPr>
        <w:pStyle w:val="ListParagraph"/>
        <w:widowControl w:val="0"/>
        <w:numPr>
          <w:ilvl w:val="0"/>
          <w:numId w:val="14"/>
        </w:numPr>
        <w:tabs>
          <w:tab w:val="left" w:pos="704"/>
        </w:tabs>
        <w:autoSpaceDE w:val="0"/>
        <w:autoSpaceDN w:val="0"/>
        <w:spacing w:after="120" w:line="240" w:lineRule="auto"/>
        <w:ind w:left="284"/>
        <w:contextualSpacing w:val="0"/>
        <w:rPr>
          <w:rFonts w:cstheme="minorHAnsi"/>
        </w:rPr>
      </w:pPr>
      <w:r>
        <w:rPr>
          <w:rFonts w:cstheme="minorHAnsi"/>
        </w:rPr>
        <w:t>The Learning Support Assistant (LSA) capacity building meeting which has just been implemented has been well received by staff. The purpose of the meeting is to discuss the role of the LSA, discuss problems of practice and have consistency of expectations across all Learning Communities.</w:t>
      </w:r>
    </w:p>
    <w:p w14:paraId="0C4DAB93" w14:textId="77777777" w:rsidR="00434CC4" w:rsidRPr="00E97017" w:rsidRDefault="00434CC4" w:rsidP="00434CC4">
      <w:pPr>
        <w:pStyle w:val="ListParagraph"/>
        <w:widowControl w:val="0"/>
        <w:numPr>
          <w:ilvl w:val="0"/>
          <w:numId w:val="14"/>
        </w:numPr>
        <w:tabs>
          <w:tab w:val="left" w:pos="704"/>
        </w:tabs>
        <w:autoSpaceDE w:val="0"/>
        <w:autoSpaceDN w:val="0"/>
        <w:spacing w:after="120" w:line="240" w:lineRule="auto"/>
        <w:ind w:left="284"/>
        <w:contextualSpacing w:val="0"/>
        <w:rPr>
          <w:rFonts w:cstheme="minorHAnsi"/>
        </w:rPr>
      </w:pPr>
      <w:r>
        <w:rPr>
          <w:rFonts w:cstheme="minorHAnsi"/>
        </w:rPr>
        <w:t>Willingness of teachers to work to develop quality curriculum and pedagogies to engage and support all student learning.</w:t>
      </w:r>
    </w:p>
    <w:p w14:paraId="1ABBEDF6" w14:textId="77777777" w:rsidR="00434CC4" w:rsidRPr="00813FD0" w:rsidRDefault="00434CC4" w:rsidP="00434CC4">
      <w:pPr>
        <w:pStyle w:val="ListParagraph"/>
        <w:widowControl w:val="0"/>
        <w:numPr>
          <w:ilvl w:val="0"/>
          <w:numId w:val="14"/>
        </w:numPr>
        <w:tabs>
          <w:tab w:val="left" w:pos="704"/>
        </w:tabs>
        <w:autoSpaceDE w:val="0"/>
        <w:autoSpaceDN w:val="0"/>
        <w:spacing w:after="120" w:line="240" w:lineRule="auto"/>
        <w:ind w:left="284"/>
        <w:contextualSpacing w:val="0"/>
        <w:rPr>
          <w:rFonts w:cstheme="minorHAnsi"/>
        </w:rPr>
      </w:pPr>
      <w:r w:rsidRPr="00D84A5B">
        <w:rPr>
          <w:rFonts w:cstheme="minorHAnsi"/>
        </w:rPr>
        <w:t>Students, staff</w:t>
      </w:r>
      <w:r>
        <w:rPr>
          <w:rFonts w:cstheme="minorHAnsi"/>
        </w:rPr>
        <w:t>,</w:t>
      </w:r>
      <w:r w:rsidRPr="00D84A5B">
        <w:rPr>
          <w:rFonts w:cstheme="minorHAnsi"/>
        </w:rPr>
        <w:t xml:space="preserve"> and parent</w:t>
      </w:r>
      <w:r>
        <w:rPr>
          <w:rFonts w:cstheme="minorHAnsi"/>
        </w:rPr>
        <w:t>s</w:t>
      </w:r>
      <w:r w:rsidRPr="00D84A5B">
        <w:rPr>
          <w:rFonts w:cstheme="minorHAnsi"/>
        </w:rPr>
        <w:t xml:space="preserve"> value</w:t>
      </w:r>
      <w:r>
        <w:rPr>
          <w:rFonts w:cstheme="minorHAnsi"/>
        </w:rPr>
        <w:t xml:space="preserve"> and seek more</w:t>
      </w:r>
      <w:r w:rsidRPr="00D84A5B">
        <w:rPr>
          <w:rFonts w:cstheme="minorHAnsi"/>
        </w:rPr>
        <w:t xml:space="preserve"> whole school/community events as a vehicle for community and school identity </w:t>
      </w:r>
      <w:r>
        <w:rPr>
          <w:rFonts w:cstheme="minorHAnsi"/>
        </w:rPr>
        <w:t>building</w:t>
      </w:r>
      <w:r w:rsidRPr="00D84A5B">
        <w:rPr>
          <w:rFonts w:cstheme="minorHAnsi"/>
        </w:rPr>
        <w:t>.</w:t>
      </w:r>
    </w:p>
    <w:p w14:paraId="5E8C98FC" w14:textId="77777777" w:rsidR="00434CC4" w:rsidRPr="00AC05AB" w:rsidRDefault="00434CC4" w:rsidP="5F3B1512">
      <w:pPr>
        <w:pStyle w:val="Heading3reverse"/>
        <w:spacing w:line="240" w:lineRule="auto"/>
        <w:rPr>
          <w:rFonts w:ascii="Calibri" w:eastAsia="Calibri" w:hAnsi="Calibri" w:cs="Calibri"/>
          <w:b w:val="0"/>
          <w:bCs w:val="0"/>
          <w:sz w:val="44"/>
          <w:szCs w:val="44"/>
        </w:rPr>
      </w:pPr>
    </w:p>
    <w:sectPr w:rsidR="00434CC4" w:rsidRPr="00AC05A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EA13"/>
    <w:multiLevelType w:val="hybridMultilevel"/>
    <w:tmpl w:val="8D3CB6BE"/>
    <w:lvl w:ilvl="0" w:tplc="2F7061D6">
      <w:start w:val="1"/>
      <w:numFmt w:val="bullet"/>
      <w:lvlText w:val=""/>
      <w:lvlJc w:val="left"/>
      <w:pPr>
        <w:ind w:left="720" w:hanging="360"/>
      </w:pPr>
      <w:rPr>
        <w:rFonts w:ascii="Symbol" w:hAnsi="Symbol" w:hint="default"/>
      </w:rPr>
    </w:lvl>
    <w:lvl w:ilvl="1" w:tplc="E5A8FE86">
      <w:start w:val="1"/>
      <w:numFmt w:val="bullet"/>
      <w:lvlText w:val="o"/>
      <w:lvlJc w:val="left"/>
      <w:pPr>
        <w:ind w:left="1440" w:hanging="360"/>
      </w:pPr>
      <w:rPr>
        <w:rFonts w:ascii="Courier New" w:hAnsi="Courier New" w:hint="default"/>
      </w:rPr>
    </w:lvl>
    <w:lvl w:ilvl="2" w:tplc="1BAE229E">
      <w:start w:val="1"/>
      <w:numFmt w:val="bullet"/>
      <w:lvlText w:val=""/>
      <w:lvlJc w:val="left"/>
      <w:pPr>
        <w:ind w:left="2160" w:hanging="360"/>
      </w:pPr>
      <w:rPr>
        <w:rFonts w:ascii="Wingdings" w:hAnsi="Wingdings" w:hint="default"/>
      </w:rPr>
    </w:lvl>
    <w:lvl w:ilvl="3" w:tplc="702CD528">
      <w:start w:val="1"/>
      <w:numFmt w:val="bullet"/>
      <w:lvlText w:val=""/>
      <w:lvlJc w:val="left"/>
      <w:pPr>
        <w:ind w:left="2880" w:hanging="360"/>
      </w:pPr>
      <w:rPr>
        <w:rFonts w:ascii="Symbol" w:hAnsi="Symbol" w:hint="default"/>
      </w:rPr>
    </w:lvl>
    <w:lvl w:ilvl="4" w:tplc="19DA1692">
      <w:start w:val="1"/>
      <w:numFmt w:val="bullet"/>
      <w:lvlText w:val="o"/>
      <w:lvlJc w:val="left"/>
      <w:pPr>
        <w:ind w:left="3600" w:hanging="360"/>
      </w:pPr>
      <w:rPr>
        <w:rFonts w:ascii="Courier New" w:hAnsi="Courier New" w:hint="default"/>
      </w:rPr>
    </w:lvl>
    <w:lvl w:ilvl="5" w:tplc="4FFCF5B6">
      <w:start w:val="1"/>
      <w:numFmt w:val="bullet"/>
      <w:lvlText w:val=""/>
      <w:lvlJc w:val="left"/>
      <w:pPr>
        <w:ind w:left="4320" w:hanging="360"/>
      </w:pPr>
      <w:rPr>
        <w:rFonts w:ascii="Wingdings" w:hAnsi="Wingdings" w:hint="default"/>
      </w:rPr>
    </w:lvl>
    <w:lvl w:ilvl="6" w:tplc="D53E5E3E">
      <w:start w:val="1"/>
      <w:numFmt w:val="bullet"/>
      <w:lvlText w:val=""/>
      <w:lvlJc w:val="left"/>
      <w:pPr>
        <w:ind w:left="5040" w:hanging="360"/>
      </w:pPr>
      <w:rPr>
        <w:rFonts w:ascii="Symbol" w:hAnsi="Symbol" w:hint="default"/>
      </w:rPr>
    </w:lvl>
    <w:lvl w:ilvl="7" w:tplc="FE86F34A">
      <w:start w:val="1"/>
      <w:numFmt w:val="bullet"/>
      <w:lvlText w:val="o"/>
      <w:lvlJc w:val="left"/>
      <w:pPr>
        <w:ind w:left="5760" w:hanging="360"/>
      </w:pPr>
      <w:rPr>
        <w:rFonts w:ascii="Courier New" w:hAnsi="Courier New" w:hint="default"/>
      </w:rPr>
    </w:lvl>
    <w:lvl w:ilvl="8" w:tplc="21CACCBA">
      <w:start w:val="1"/>
      <w:numFmt w:val="bullet"/>
      <w:lvlText w:val=""/>
      <w:lvlJc w:val="left"/>
      <w:pPr>
        <w:ind w:left="6480" w:hanging="360"/>
      </w:pPr>
      <w:rPr>
        <w:rFonts w:ascii="Wingdings" w:hAnsi="Wingdings" w:hint="default"/>
      </w:rPr>
    </w:lvl>
  </w:abstractNum>
  <w:abstractNum w:abstractNumId="1" w15:restartNumberingAfterBreak="0">
    <w:nsid w:val="0BFC6C2E"/>
    <w:multiLevelType w:val="hybridMultilevel"/>
    <w:tmpl w:val="F0FEF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070D96"/>
    <w:multiLevelType w:val="hybridMultilevel"/>
    <w:tmpl w:val="362EE07C"/>
    <w:lvl w:ilvl="0" w:tplc="B17460EE">
      <w:start w:val="1"/>
      <w:numFmt w:val="bullet"/>
      <w:lvlText w:val=""/>
      <w:lvlJc w:val="left"/>
      <w:pPr>
        <w:ind w:left="703" w:hanging="284"/>
      </w:pPr>
      <w:rPr>
        <w:rFonts w:ascii="Wingdings" w:hAnsi="Wingdings" w:hint="default"/>
        <w:color w:val="000000" w:themeColor="text1"/>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3" w15:restartNumberingAfterBreak="0">
    <w:nsid w:val="2C1C25E3"/>
    <w:multiLevelType w:val="hybridMultilevel"/>
    <w:tmpl w:val="25B61724"/>
    <w:lvl w:ilvl="0" w:tplc="29F64F50">
      <w:start w:val="1"/>
      <w:numFmt w:val="bullet"/>
      <w:lvlText w:val=""/>
      <w:lvlJc w:val="left"/>
      <w:pPr>
        <w:ind w:left="720" w:hanging="360"/>
      </w:pPr>
      <w:rPr>
        <w:rFonts w:ascii="Symbol" w:hAnsi="Symbol" w:hint="default"/>
      </w:rPr>
    </w:lvl>
    <w:lvl w:ilvl="1" w:tplc="47001F72">
      <w:start w:val="1"/>
      <w:numFmt w:val="bullet"/>
      <w:lvlText w:val="o"/>
      <w:lvlJc w:val="left"/>
      <w:pPr>
        <w:ind w:left="1440" w:hanging="360"/>
      </w:pPr>
      <w:rPr>
        <w:rFonts w:ascii="Courier New" w:hAnsi="Courier New" w:hint="default"/>
      </w:rPr>
    </w:lvl>
    <w:lvl w:ilvl="2" w:tplc="B270EEE4">
      <w:start w:val="1"/>
      <w:numFmt w:val="bullet"/>
      <w:lvlText w:val=""/>
      <w:lvlJc w:val="left"/>
      <w:pPr>
        <w:ind w:left="2160" w:hanging="360"/>
      </w:pPr>
      <w:rPr>
        <w:rFonts w:ascii="Wingdings" w:hAnsi="Wingdings" w:hint="default"/>
      </w:rPr>
    </w:lvl>
    <w:lvl w:ilvl="3" w:tplc="69681DE6">
      <w:start w:val="1"/>
      <w:numFmt w:val="bullet"/>
      <w:lvlText w:val=""/>
      <w:lvlJc w:val="left"/>
      <w:pPr>
        <w:ind w:left="2880" w:hanging="360"/>
      </w:pPr>
      <w:rPr>
        <w:rFonts w:ascii="Symbol" w:hAnsi="Symbol" w:hint="default"/>
      </w:rPr>
    </w:lvl>
    <w:lvl w:ilvl="4" w:tplc="699E3144">
      <w:start w:val="1"/>
      <w:numFmt w:val="bullet"/>
      <w:lvlText w:val="o"/>
      <w:lvlJc w:val="left"/>
      <w:pPr>
        <w:ind w:left="3600" w:hanging="360"/>
      </w:pPr>
      <w:rPr>
        <w:rFonts w:ascii="Courier New" w:hAnsi="Courier New" w:hint="default"/>
      </w:rPr>
    </w:lvl>
    <w:lvl w:ilvl="5" w:tplc="791A4EB6">
      <w:start w:val="1"/>
      <w:numFmt w:val="bullet"/>
      <w:lvlText w:val=""/>
      <w:lvlJc w:val="left"/>
      <w:pPr>
        <w:ind w:left="4320" w:hanging="360"/>
      </w:pPr>
      <w:rPr>
        <w:rFonts w:ascii="Wingdings" w:hAnsi="Wingdings" w:hint="default"/>
      </w:rPr>
    </w:lvl>
    <w:lvl w:ilvl="6" w:tplc="32F412A6">
      <w:start w:val="1"/>
      <w:numFmt w:val="bullet"/>
      <w:lvlText w:val=""/>
      <w:lvlJc w:val="left"/>
      <w:pPr>
        <w:ind w:left="5040" w:hanging="360"/>
      </w:pPr>
      <w:rPr>
        <w:rFonts w:ascii="Symbol" w:hAnsi="Symbol" w:hint="default"/>
      </w:rPr>
    </w:lvl>
    <w:lvl w:ilvl="7" w:tplc="E95C2342">
      <w:start w:val="1"/>
      <w:numFmt w:val="bullet"/>
      <w:lvlText w:val="o"/>
      <w:lvlJc w:val="left"/>
      <w:pPr>
        <w:ind w:left="5760" w:hanging="360"/>
      </w:pPr>
      <w:rPr>
        <w:rFonts w:ascii="Courier New" w:hAnsi="Courier New" w:hint="default"/>
      </w:rPr>
    </w:lvl>
    <w:lvl w:ilvl="8" w:tplc="FAB24138">
      <w:start w:val="1"/>
      <w:numFmt w:val="bullet"/>
      <w:lvlText w:val=""/>
      <w:lvlJc w:val="left"/>
      <w:pPr>
        <w:ind w:left="6480" w:hanging="360"/>
      </w:pPr>
      <w:rPr>
        <w:rFonts w:ascii="Wingdings" w:hAnsi="Wingdings" w:hint="default"/>
      </w:rPr>
    </w:lvl>
  </w:abstractNum>
  <w:abstractNum w:abstractNumId="4" w15:restartNumberingAfterBreak="0">
    <w:nsid w:val="2EDD0488"/>
    <w:multiLevelType w:val="hybridMultilevel"/>
    <w:tmpl w:val="189C6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687591"/>
    <w:multiLevelType w:val="hybridMultilevel"/>
    <w:tmpl w:val="2000E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043EA3"/>
    <w:multiLevelType w:val="hybridMultilevel"/>
    <w:tmpl w:val="BC662162"/>
    <w:lvl w:ilvl="0" w:tplc="007858A8">
      <w:start w:val="1"/>
      <w:numFmt w:val="bullet"/>
      <w:lvlText w:val=""/>
      <w:lvlJc w:val="left"/>
      <w:pPr>
        <w:ind w:left="720" w:hanging="360"/>
      </w:pPr>
      <w:rPr>
        <w:rFonts w:ascii="Symbol" w:hAnsi="Symbol" w:hint="default"/>
      </w:rPr>
    </w:lvl>
    <w:lvl w:ilvl="1" w:tplc="B6BE2474">
      <w:start w:val="1"/>
      <w:numFmt w:val="bullet"/>
      <w:lvlText w:val="o"/>
      <w:lvlJc w:val="left"/>
      <w:pPr>
        <w:ind w:left="1440" w:hanging="360"/>
      </w:pPr>
      <w:rPr>
        <w:rFonts w:ascii="Courier New" w:hAnsi="Courier New" w:hint="default"/>
      </w:rPr>
    </w:lvl>
    <w:lvl w:ilvl="2" w:tplc="F3D85E18">
      <w:start w:val="1"/>
      <w:numFmt w:val="bullet"/>
      <w:lvlText w:val=""/>
      <w:lvlJc w:val="left"/>
      <w:pPr>
        <w:ind w:left="2160" w:hanging="360"/>
      </w:pPr>
      <w:rPr>
        <w:rFonts w:ascii="Wingdings" w:hAnsi="Wingdings" w:hint="default"/>
      </w:rPr>
    </w:lvl>
    <w:lvl w:ilvl="3" w:tplc="3C223B7A">
      <w:start w:val="1"/>
      <w:numFmt w:val="bullet"/>
      <w:lvlText w:val=""/>
      <w:lvlJc w:val="left"/>
      <w:pPr>
        <w:ind w:left="2880" w:hanging="360"/>
      </w:pPr>
      <w:rPr>
        <w:rFonts w:ascii="Symbol" w:hAnsi="Symbol" w:hint="default"/>
      </w:rPr>
    </w:lvl>
    <w:lvl w:ilvl="4" w:tplc="129C29E8">
      <w:start w:val="1"/>
      <w:numFmt w:val="bullet"/>
      <w:lvlText w:val="o"/>
      <w:lvlJc w:val="left"/>
      <w:pPr>
        <w:ind w:left="3600" w:hanging="360"/>
      </w:pPr>
      <w:rPr>
        <w:rFonts w:ascii="Courier New" w:hAnsi="Courier New" w:hint="default"/>
      </w:rPr>
    </w:lvl>
    <w:lvl w:ilvl="5" w:tplc="25F0AE90">
      <w:start w:val="1"/>
      <w:numFmt w:val="bullet"/>
      <w:lvlText w:val=""/>
      <w:lvlJc w:val="left"/>
      <w:pPr>
        <w:ind w:left="4320" w:hanging="360"/>
      </w:pPr>
      <w:rPr>
        <w:rFonts w:ascii="Wingdings" w:hAnsi="Wingdings" w:hint="default"/>
      </w:rPr>
    </w:lvl>
    <w:lvl w:ilvl="6" w:tplc="3C7CC81C">
      <w:start w:val="1"/>
      <w:numFmt w:val="bullet"/>
      <w:lvlText w:val=""/>
      <w:lvlJc w:val="left"/>
      <w:pPr>
        <w:ind w:left="5040" w:hanging="360"/>
      </w:pPr>
      <w:rPr>
        <w:rFonts w:ascii="Symbol" w:hAnsi="Symbol" w:hint="default"/>
      </w:rPr>
    </w:lvl>
    <w:lvl w:ilvl="7" w:tplc="636240DC">
      <w:start w:val="1"/>
      <w:numFmt w:val="bullet"/>
      <w:lvlText w:val="o"/>
      <w:lvlJc w:val="left"/>
      <w:pPr>
        <w:ind w:left="5760" w:hanging="360"/>
      </w:pPr>
      <w:rPr>
        <w:rFonts w:ascii="Courier New" w:hAnsi="Courier New" w:hint="default"/>
      </w:rPr>
    </w:lvl>
    <w:lvl w:ilvl="8" w:tplc="A560E88A">
      <w:start w:val="1"/>
      <w:numFmt w:val="bullet"/>
      <w:lvlText w:val=""/>
      <w:lvlJc w:val="left"/>
      <w:pPr>
        <w:ind w:left="6480" w:hanging="360"/>
      </w:pPr>
      <w:rPr>
        <w:rFonts w:ascii="Wingdings" w:hAnsi="Wingdings" w:hint="default"/>
      </w:rPr>
    </w:lvl>
  </w:abstractNum>
  <w:abstractNum w:abstractNumId="7" w15:restartNumberingAfterBreak="0">
    <w:nsid w:val="439B4BF7"/>
    <w:multiLevelType w:val="hybridMultilevel"/>
    <w:tmpl w:val="FB942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B9C2E0F"/>
    <w:multiLevelType w:val="hybridMultilevel"/>
    <w:tmpl w:val="2B9EBB32"/>
    <w:lvl w:ilvl="0" w:tplc="013E09CC">
      <w:start w:val="1"/>
      <w:numFmt w:val="bullet"/>
      <w:lvlText w:val=""/>
      <w:lvlJc w:val="left"/>
      <w:pPr>
        <w:ind w:left="720" w:hanging="360"/>
      </w:pPr>
      <w:rPr>
        <w:rFonts w:ascii="Symbol" w:hAnsi="Symbol" w:hint="default"/>
      </w:rPr>
    </w:lvl>
    <w:lvl w:ilvl="1" w:tplc="29B68CE2">
      <w:start w:val="1"/>
      <w:numFmt w:val="bullet"/>
      <w:lvlText w:val="o"/>
      <w:lvlJc w:val="left"/>
      <w:pPr>
        <w:ind w:left="1440" w:hanging="360"/>
      </w:pPr>
      <w:rPr>
        <w:rFonts w:ascii="Courier New" w:hAnsi="Courier New" w:hint="default"/>
      </w:rPr>
    </w:lvl>
    <w:lvl w:ilvl="2" w:tplc="2952B172">
      <w:start w:val="1"/>
      <w:numFmt w:val="bullet"/>
      <w:lvlText w:val=""/>
      <w:lvlJc w:val="left"/>
      <w:pPr>
        <w:ind w:left="2160" w:hanging="360"/>
      </w:pPr>
      <w:rPr>
        <w:rFonts w:ascii="Wingdings" w:hAnsi="Wingdings" w:hint="default"/>
      </w:rPr>
    </w:lvl>
    <w:lvl w:ilvl="3" w:tplc="DF1CB7BA">
      <w:start w:val="1"/>
      <w:numFmt w:val="bullet"/>
      <w:lvlText w:val=""/>
      <w:lvlJc w:val="left"/>
      <w:pPr>
        <w:ind w:left="2880" w:hanging="360"/>
      </w:pPr>
      <w:rPr>
        <w:rFonts w:ascii="Symbol" w:hAnsi="Symbol" w:hint="default"/>
      </w:rPr>
    </w:lvl>
    <w:lvl w:ilvl="4" w:tplc="FDEE2E74">
      <w:start w:val="1"/>
      <w:numFmt w:val="bullet"/>
      <w:lvlText w:val="o"/>
      <w:lvlJc w:val="left"/>
      <w:pPr>
        <w:ind w:left="3600" w:hanging="360"/>
      </w:pPr>
      <w:rPr>
        <w:rFonts w:ascii="Courier New" w:hAnsi="Courier New" w:hint="default"/>
      </w:rPr>
    </w:lvl>
    <w:lvl w:ilvl="5" w:tplc="785600EE">
      <w:start w:val="1"/>
      <w:numFmt w:val="bullet"/>
      <w:lvlText w:val=""/>
      <w:lvlJc w:val="left"/>
      <w:pPr>
        <w:ind w:left="4320" w:hanging="360"/>
      </w:pPr>
      <w:rPr>
        <w:rFonts w:ascii="Wingdings" w:hAnsi="Wingdings" w:hint="default"/>
      </w:rPr>
    </w:lvl>
    <w:lvl w:ilvl="6" w:tplc="ECD07D66">
      <w:start w:val="1"/>
      <w:numFmt w:val="bullet"/>
      <w:lvlText w:val=""/>
      <w:lvlJc w:val="left"/>
      <w:pPr>
        <w:ind w:left="5040" w:hanging="360"/>
      </w:pPr>
      <w:rPr>
        <w:rFonts w:ascii="Symbol" w:hAnsi="Symbol" w:hint="default"/>
      </w:rPr>
    </w:lvl>
    <w:lvl w:ilvl="7" w:tplc="29421018">
      <w:start w:val="1"/>
      <w:numFmt w:val="bullet"/>
      <w:lvlText w:val="o"/>
      <w:lvlJc w:val="left"/>
      <w:pPr>
        <w:ind w:left="5760" w:hanging="360"/>
      </w:pPr>
      <w:rPr>
        <w:rFonts w:ascii="Courier New" w:hAnsi="Courier New" w:hint="default"/>
      </w:rPr>
    </w:lvl>
    <w:lvl w:ilvl="8" w:tplc="D9341F62">
      <w:start w:val="1"/>
      <w:numFmt w:val="bullet"/>
      <w:lvlText w:val=""/>
      <w:lvlJc w:val="left"/>
      <w:pPr>
        <w:ind w:left="6480" w:hanging="360"/>
      </w:pPr>
      <w:rPr>
        <w:rFonts w:ascii="Wingdings" w:hAnsi="Wingdings" w:hint="default"/>
      </w:rPr>
    </w:lvl>
  </w:abstractNum>
  <w:abstractNum w:abstractNumId="9" w15:restartNumberingAfterBreak="0">
    <w:nsid w:val="4DDF272F"/>
    <w:multiLevelType w:val="hybridMultilevel"/>
    <w:tmpl w:val="BCCC6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4A137C0"/>
    <w:multiLevelType w:val="hybridMultilevel"/>
    <w:tmpl w:val="09E6F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9AA7367"/>
    <w:multiLevelType w:val="hybridMultilevel"/>
    <w:tmpl w:val="82069EE2"/>
    <w:lvl w:ilvl="0" w:tplc="E5600F36">
      <w:start w:val="1"/>
      <w:numFmt w:val="bullet"/>
      <w:lvlText w:val=""/>
      <w:lvlJc w:val="left"/>
      <w:pPr>
        <w:ind w:left="720" w:hanging="360"/>
      </w:pPr>
      <w:rPr>
        <w:rFonts w:ascii="Symbol" w:hAnsi="Symbol" w:hint="default"/>
      </w:rPr>
    </w:lvl>
    <w:lvl w:ilvl="1" w:tplc="DBB08D76">
      <w:start w:val="1"/>
      <w:numFmt w:val="bullet"/>
      <w:lvlText w:val="o"/>
      <w:lvlJc w:val="left"/>
      <w:pPr>
        <w:ind w:left="1440" w:hanging="360"/>
      </w:pPr>
      <w:rPr>
        <w:rFonts w:ascii="Courier New" w:hAnsi="Courier New" w:hint="default"/>
      </w:rPr>
    </w:lvl>
    <w:lvl w:ilvl="2" w:tplc="7480B994">
      <w:start w:val="1"/>
      <w:numFmt w:val="bullet"/>
      <w:lvlText w:val=""/>
      <w:lvlJc w:val="left"/>
      <w:pPr>
        <w:ind w:left="2160" w:hanging="360"/>
      </w:pPr>
      <w:rPr>
        <w:rFonts w:ascii="Wingdings" w:hAnsi="Wingdings" w:hint="default"/>
      </w:rPr>
    </w:lvl>
    <w:lvl w:ilvl="3" w:tplc="DCE82EB2">
      <w:start w:val="1"/>
      <w:numFmt w:val="bullet"/>
      <w:lvlText w:val=""/>
      <w:lvlJc w:val="left"/>
      <w:pPr>
        <w:ind w:left="2880" w:hanging="360"/>
      </w:pPr>
      <w:rPr>
        <w:rFonts w:ascii="Symbol" w:hAnsi="Symbol" w:hint="default"/>
      </w:rPr>
    </w:lvl>
    <w:lvl w:ilvl="4" w:tplc="C268CB3E">
      <w:start w:val="1"/>
      <w:numFmt w:val="bullet"/>
      <w:lvlText w:val="o"/>
      <w:lvlJc w:val="left"/>
      <w:pPr>
        <w:ind w:left="3600" w:hanging="360"/>
      </w:pPr>
      <w:rPr>
        <w:rFonts w:ascii="Courier New" w:hAnsi="Courier New" w:hint="default"/>
      </w:rPr>
    </w:lvl>
    <w:lvl w:ilvl="5" w:tplc="90C6659A">
      <w:start w:val="1"/>
      <w:numFmt w:val="bullet"/>
      <w:lvlText w:val=""/>
      <w:lvlJc w:val="left"/>
      <w:pPr>
        <w:ind w:left="4320" w:hanging="360"/>
      </w:pPr>
      <w:rPr>
        <w:rFonts w:ascii="Wingdings" w:hAnsi="Wingdings" w:hint="default"/>
      </w:rPr>
    </w:lvl>
    <w:lvl w:ilvl="6" w:tplc="5DF60058">
      <w:start w:val="1"/>
      <w:numFmt w:val="bullet"/>
      <w:lvlText w:val=""/>
      <w:lvlJc w:val="left"/>
      <w:pPr>
        <w:ind w:left="5040" w:hanging="360"/>
      </w:pPr>
      <w:rPr>
        <w:rFonts w:ascii="Symbol" w:hAnsi="Symbol" w:hint="default"/>
      </w:rPr>
    </w:lvl>
    <w:lvl w:ilvl="7" w:tplc="8AD227E4">
      <w:start w:val="1"/>
      <w:numFmt w:val="bullet"/>
      <w:lvlText w:val="o"/>
      <w:lvlJc w:val="left"/>
      <w:pPr>
        <w:ind w:left="5760" w:hanging="360"/>
      </w:pPr>
      <w:rPr>
        <w:rFonts w:ascii="Courier New" w:hAnsi="Courier New" w:hint="default"/>
      </w:rPr>
    </w:lvl>
    <w:lvl w:ilvl="8" w:tplc="CA42C85C">
      <w:start w:val="1"/>
      <w:numFmt w:val="bullet"/>
      <w:lvlText w:val=""/>
      <w:lvlJc w:val="left"/>
      <w:pPr>
        <w:ind w:left="6480" w:hanging="360"/>
      </w:pPr>
      <w:rPr>
        <w:rFonts w:ascii="Wingdings" w:hAnsi="Wingdings" w:hint="default"/>
      </w:rPr>
    </w:lvl>
  </w:abstractNum>
  <w:abstractNum w:abstractNumId="12" w15:restartNumberingAfterBreak="0">
    <w:nsid w:val="70C86857"/>
    <w:multiLevelType w:val="hybridMultilevel"/>
    <w:tmpl w:val="4D320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3318410"/>
    <w:multiLevelType w:val="hybridMultilevel"/>
    <w:tmpl w:val="3FC6DBFC"/>
    <w:lvl w:ilvl="0" w:tplc="DB46C17A">
      <w:start w:val="1"/>
      <w:numFmt w:val="bullet"/>
      <w:lvlText w:val=""/>
      <w:lvlJc w:val="left"/>
      <w:pPr>
        <w:ind w:left="927" w:hanging="360"/>
      </w:pPr>
      <w:rPr>
        <w:rFonts w:ascii="Symbol" w:hAnsi="Symbol" w:hint="default"/>
      </w:rPr>
    </w:lvl>
    <w:lvl w:ilvl="1" w:tplc="188ACA4E">
      <w:start w:val="1"/>
      <w:numFmt w:val="bullet"/>
      <w:lvlText w:val="o"/>
      <w:lvlJc w:val="left"/>
      <w:pPr>
        <w:ind w:left="1440" w:hanging="360"/>
      </w:pPr>
      <w:rPr>
        <w:rFonts w:ascii="Courier New" w:hAnsi="Courier New" w:hint="default"/>
      </w:rPr>
    </w:lvl>
    <w:lvl w:ilvl="2" w:tplc="CF904A6A">
      <w:start w:val="1"/>
      <w:numFmt w:val="bullet"/>
      <w:lvlText w:val=""/>
      <w:lvlJc w:val="left"/>
      <w:pPr>
        <w:ind w:left="2160" w:hanging="360"/>
      </w:pPr>
      <w:rPr>
        <w:rFonts w:ascii="Wingdings" w:hAnsi="Wingdings" w:hint="default"/>
      </w:rPr>
    </w:lvl>
    <w:lvl w:ilvl="3" w:tplc="392E299A">
      <w:start w:val="1"/>
      <w:numFmt w:val="bullet"/>
      <w:lvlText w:val=""/>
      <w:lvlJc w:val="left"/>
      <w:pPr>
        <w:ind w:left="2880" w:hanging="360"/>
      </w:pPr>
      <w:rPr>
        <w:rFonts w:ascii="Symbol" w:hAnsi="Symbol" w:hint="default"/>
      </w:rPr>
    </w:lvl>
    <w:lvl w:ilvl="4" w:tplc="5CCEC1B4">
      <w:start w:val="1"/>
      <w:numFmt w:val="bullet"/>
      <w:lvlText w:val="o"/>
      <w:lvlJc w:val="left"/>
      <w:pPr>
        <w:ind w:left="3600" w:hanging="360"/>
      </w:pPr>
      <w:rPr>
        <w:rFonts w:ascii="Courier New" w:hAnsi="Courier New" w:hint="default"/>
      </w:rPr>
    </w:lvl>
    <w:lvl w:ilvl="5" w:tplc="AC7C869C">
      <w:start w:val="1"/>
      <w:numFmt w:val="bullet"/>
      <w:lvlText w:val=""/>
      <w:lvlJc w:val="left"/>
      <w:pPr>
        <w:ind w:left="4320" w:hanging="360"/>
      </w:pPr>
      <w:rPr>
        <w:rFonts w:ascii="Wingdings" w:hAnsi="Wingdings" w:hint="default"/>
      </w:rPr>
    </w:lvl>
    <w:lvl w:ilvl="6" w:tplc="8856F130">
      <w:start w:val="1"/>
      <w:numFmt w:val="bullet"/>
      <w:lvlText w:val=""/>
      <w:lvlJc w:val="left"/>
      <w:pPr>
        <w:ind w:left="5040" w:hanging="360"/>
      </w:pPr>
      <w:rPr>
        <w:rFonts w:ascii="Symbol" w:hAnsi="Symbol" w:hint="default"/>
      </w:rPr>
    </w:lvl>
    <w:lvl w:ilvl="7" w:tplc="62F4B958">
      <w:start w:val="1"/>
      <w:numFmt w:val="bullet"/>
      <w:lvlText w:val="o"/>
      <w:lvlJc w:val="left"/>
      <w:pPr>
        <w:ind w:left="5760" w:hanging="360"/>
      </w:pPr>
      <w:rPr>
        <w:rFonts w:ascii="Courier New" w:hAnsi="Courier New" w:hint="default"/>
      </w:rPr>
    </w:lvl>
    <w:lvl w:ilvl="8" w:tplc="17FA1E2E">
      <w:start w:val="1"/>
      <w:numFmt w:val="bullet"/>
      <w:lvlText w:val=""/>
      <w:lvlJc w:val="left"/>
      <w:pPr>
        <w:ind w:left="6480" w:hanging="360"/>
      </w:pPr>
      <w:rPr>
        <w:rFonts w:ascii="Wingdings" w:hAnsi="Wingdings" w:hint="default"/>
      </w:rPr>
    </w:lvl>
  </w:abstractNum>
  <w:num w:numId="1" w16cid:durableId="609164805">
    <w:abstractNumId w:val="11"/>
  </w:num>
  <w:num w:numId="2" w16cid:durableId="1778596765">
    <w:abstractNumId w:val="3"/>
  </w:num>
  <w:num w:numId="3" w16cid:durableId="2095319177">
    <w:abstractNumId w:val="13"/>
  </w:num>
  <w:num w:numId="4" w16cid:durableId="231937348">
    <w:abstractNumId w:val="6"/>
  </w:num>
  <w:num w:numId="5" w16cid:durableId="863010625">
    <w:abstractNumId w:val="0"/>
  </w:num>
  <w:num w:numId="6" w16cid:durableId="1654329376">
    <w:abstractNumId w:val="8"/>
  </w:num>
  <w:num w:numId="7" w16cid:durableId="56247008">
    <w:abstractNumId w:val="10"/>
  </w:num>
  <w:num w:numId="8" w16cid:durableId="953705306">
    <w:abstractNumId w:val="5"/>
  </w:num>
  <w:num w:numId="9" w16cid:durableId="942112328">
    <w:abstractNumId w:val="7"/>
  </w:num>
  <w:num w:numId="10" w16cid:durableId="1458598933">
    <w:abstractNumId w:val="12"/>
  </w:num>
  <w:num w:numId="11" w16cid:durableId="576524085">
    <w:abstractNumId w:val="4"/>
  </w:num>
  <w:num w:numId="12" w16cid:durableId="78455361">
    <w:abstractNumId w:val="9"/>
  </w:num>
  <w:num w:numId="13" w16cid:durableId="1344625767">
    <w:abstractNumId w:val="1"/>
  </w:num>
  <w:num w:numId="14" w16cid:durableId="23031190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D0B8AF6"/>
    <w:rsid w:val="00434CC4"/>
    <w:rsid w:val="008E43F8"/>
    <w:rsid w:val="00995507"/>
    <w:rsid w:val="00AB47C6"/>
    <w:rsid w:val="00AC05AB"/>
    <w:rsid w:val="0D0B8AF6"/>
    <w:rsid w:val="38CB1F3F"/>
    <w:rsid w:val="4DD08F03"/>
    <w:rsid w:val="5F3B1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B8AF6"/>
  <w15:chartTrackingRefBased/>
  <w15:docId w15:val="{CA31B311-D4DA-4CB9-A974-3AD3E4497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reverse">
    <w:name w:val="Heading 1 reverse"/>
    <w:basedOn w:val="Normal"/>
    <w:uiPriority w:val="1"/>
    <w:qFormat/>
    <w:rsid w:val="5F3B1512"/>
    <w:pPr>
      <w:keepNext/>
      <w:spacing w:before="360" w:after="120" w:line="440" w:lineRule="exact"/>
      <w:outlineLvl w:val="0"/>
    </w:pPr>
    <w:rPr>
      <w:rFonts w:asciiTheme="majorHAnsi" w:eastAsiaTheme="majorEastAsia" w:hAnsiTheme="majorHAnsi" w:cstheme="majorBidi"/>
      <w:caps/>
      <w:color w:val="0070C0"/>
      <w:sz w:val="44"/>
      <w:szCs w:val="44"/>
      <w:lang w:eastAsia="en-AU"/>
    </w:rPr>
  </w:style>
  <w:style w:type="paragraph" w:customStyle="1" w:styleId="Heading3reverse">
    <w:name w:val="Heading 3 reverse"/>
    <w:basedOn w:val="Normal"/>
    <w:uiPriority w:val="1"/>
    <w:qFormat/>
    <w:rsid w:val="5F3B1512"/>
    <w:pPr>
      <w:keepNext/>
      <w:spacing w:before="200" w:after="60"/>
      <w:outlineLvl w:val="2"/>
    </w:pPr>
    <w:rPr>
      <w:rFonts w:eastAsia="Times New Roman" w:cs="Times New Roman"/>
      <w:b/>
      <w:bCs/>
      <w:caps/>
      <w:color w:val="0070C0"/>
      <w:sz w:val="24"/>
      <w:szCs w:val="24"/>
      <w:lang w:eastAsia="en-AU"/>
    </w:rPr>
  </w:style>
  <w:style w:type="paragraph" w:styleId="ListParagraph">
    <w:name w:val="List Paragraph"/>
    <w:basedOn w:val="Normal"/>
    <w:uiPriority w:val="34"/>
    <w:qFormat/>
    <w:pPr>
      <w:ind w:left="720"/>
      <w:contextualSpacing/>
    </w:pPr>
  </w:style>
  <w:style w:type="paragraph" w:styleId="Title">
    <w:name w:val="Title"/>
    <w:basedOn w:val="Normal"/>
    <w:link w:val="TitleChar"/>
    <w:uiPriority w:val="10"/>
    <w:qFormat/>
    <w:rsid w:val="00AB47C6"/>
    <w:pPr>
      <w:spacing w:after="120" w:line="680" w:lineRule="exact"/>
    </w:pPr>
    <w:rPr>
      <w:rFonts w:asciiTheme="majorHAnsi" w:hAnsiTheme="majorHAnsi" w:cs="Times New Roman"/>
      <w:caps/>
      <w:color w:val="44546A" w:themeColor="text2"/>
      <w:sz w:val="72"/>
      <w:szCs w:val="72"/>
      <w:lang w:val="en-AU" w:eastAsia="en-AU"/>
    </w:rPr>
  </w:style>
  <w:style w:type="character" w:customStyle="1" w:styleId="TitleChar">
    <w:name w:val="Title Char"/>
    <w:basedOn w:val="DefaultParagraphFont"/>
    <w:link w:val="Title"/>
    <w:uiPriority w:val="10"/>
    <w:rsid w:val="00AB47C6"/>
    <w:rPr>
      <w:rFonts w:asciiTheme="majorHAnsi" w:hAnsiTheme="majorHAnsi" w:cs="Times New Roman"/>
      <w:caps/>
      <w:color w:val="44546A" w:themeColor="text2"/>
      <w:sz w:val="72"/>
      <w:szCs w:val="72"/>
      <w:lang w:val="en-AU" w:eastAsia="en-AU"/>
    </w:rPr>
  </w:style>
  <w:style w:type="paragraph" w:styleId="Subtitle">
    <w:name w:val="Subtitle"/>
    <w:basedOn w:val="Normal"/>
    <w:link w:val="SubtitleChar"/>
    <w:uiPriority w:val="11"/>
    <w:qFormat/>
    <w:rsid w:val="00AB47C6"/>
    <w:pPr>
      <w:spacing w:after="200" w:line="240" w:lineRule="auto"/>
    </w:pPr>
    <w:rPr>
      <w:rFonts w:asciiTheme="majorHAnsi" w:hAnsiTheme="majorHAnsi" w:cs="Times New Roman"/>
      <w:caps/>
      <w:color w:val="262626"/>
      <w:spacing w:val="15"/>
      <w:sz w:val="40"/>
      <w:szCs w:val="40"/>
      <w:lang w:val="en-AU" w:eastAsia="en-AU"/>
    </w:rPr>
  </w:style>
  <w:style w:type="character" w:customStyle="1" w:styleId="SubtitleChar">
    <w:name w:val="Subtitle Char"/>
    <w:basedOn w:val="DefaultParagraphFont"/>
    <w:link w:val="Subtitle"/>
    <w:uiPriority w:val="11"/>
    <w:rsid w:val="00AB47C6"/>
    <w:rPr>
      <w:rFonts w:asciiTheme="majorHAnsi" w:hAnsiTheme="majorHAnsi" w:cs="Times New Roman"/>
      <w:caps/>
      <w:color w:val="262626"/>
      <w:spacing w:val="15"/>
      <w:sz w:val="40"/>
      <w:szCs w:val="4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77EBAE58BEB343A5126CA702F62597" ma:contentTypeVersion="4" ma:contentTypeDescription="Create a new document." ma:contentTypeScope="" ma:versionID="b94b0e339a99b7209a0bad80524924ef">
  <xsd:schema xmlns:xsd="http://www.w3.org/2001/XMLSchema" xmlns:xs="http://www.w3.org/2001/XMLSchema" xmlns:p="http://schemas.microsoft.com/office/2006/metadata/properties" xmlns:ns2="a39de612-d4fb-411d-8cdd-573f44d5809a" xmlns:ns3="e5b043c7-bc02-43f3-9624-85252d3ea28e" targetNamespace="http://schemas.microsoft.com/office/2006/metadata/properties" ma:root="true" ma:fieldsID="7b86b5d8693c18bd13079171113fdf3e" ns2:_="" ns3:_="">
    <xsd:import namespace="a39de612-d4fb-411d-8cdd-573f44d5809a"/>
    <xsd:import namespace="e5b043c7-bc02-43f3-9624-85252d3ea2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9de612-d4fb-411d-8cdd-573f44d58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b043c7-bc02-43f3-9624-85252d3ea2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5b043c7-bc02-43f3-9624-85252d3ea28e">
      <UserInfo>
        <DisplayName/>
        <AccountId xsi:nil="true"/>
        <AccountType/>
      </UserInfo>
    </SharedWithUsers>
  </documentManagement>
</p:properties>
</file>

<file path=customXml/itemProps1.xml><?xml version="1.0" encoding="utf-8"?>
<ds:datastoreItem xmlns:ds="http://schemas.openxmlformats.org/officeDocument/2006/customXml" ds:itemID="{5C6B49D0-3F37-451A-AD23-61D41BC72EF0}">
  <ds:schemaRefs>
    <ds:schemaRef ds:uri="http://schemas.microsoft.com/sharepoint/v3/contenttype/forms"/>
  </ds:schemaRefs>
</ds:datastoreItem>
</file>

<file path=customXml/itemProps2.xml><?xml version="1.0" encoding="utf-8"?>
<ds:datastoreItem xmlns:ds="http://schemas.openxmlformats.org/officeDocument/2006/customXml" ds:itemID="{CD2F61E8-9EB1-466B-BFEE-0395B6EFE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9de612-d4fb-411d-8cdd-573f44d5809a"/>
    <ds:schemaRef ds:uri="e5b043c7-bc02-43f3-9624-85252d3ea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051A9C-7269-498E-A7F9-C21FE268CED8}">
  <ds:schemaRefs>
    <ds:schemaRef ds:uri="http://schemas.microsoft.com/office/2006/metadata/properties"/>
    <ds:schemaRef ds:uri="http://schemas.microsoft.com/office/infopath/2007/PartnerControls"/>
    <ds:schemaRef ds:uri="e5b043c7-bc02-43f3-9624-85252d3ea28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1211</Words>
  <Characters>6904</Characters>
  <Application>Microsoft Office Word</Application>
  <DocSecurity>0</DocSecurity>
  <Lines>57</Lines>
  <Paragraphs>16</Paragraphs>
  <ScaleCrop>false</ScaleCrop>
  <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Brazier, Todd</dc:creator>
  <cp:keywords/>
  <dc:description/>
  <cp:lastModifiedBy>James, Brooke</cp:lastModifiedBy>
  <cp:revision>3</cp:revision>
  <dcterms:created xsi:type="dcterms:W3CDTF">2023-06-19T04:49:00Z</dcterms:created>
  <dcterms:modified xsi:type="dcterms:W3CDTF">2023-06-19T04:57:00Z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0x0101001577EBAE58BEB343A5126CA702F62597</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